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902" w:rsidRPr="003A3155" w:rsidRDefault="00557902" w:rsidP="00557902">
      <w:pPr>
        <w:spacing w:after="0"/>
        <w:ind w:left="2832" w:firstLine="708"/>
        <w:rPr>
          <w:rFonts w:ascii="Times New Roman" w:hAnsi="Times New Roman" w:cs="Times New Roman"/>
          <w:b/>
        </w:rPr>
      </w:pPr>
      <w:r w:rsidRPr="003A3155">
        <w:rPr>
          <w:rFonts w:ascii="Times New Roman" w:hAnsi="Times New Roman" w:cs="Times New Roman"/>
          <w:b/>
        </w:rPr>
        <w:t xml:space="preserve">           Kivonat </w:t>
      </w:r>
    </w:p>
    <w:p w:rsidR="00557902" w:rsidRPr="003A3155" w:rsidRDefault="00557902" w:rsidP="00557902">
      <w:pPr>
        <w:spacing w:after="0"/>
        <w:jc w:val="center"/>
        <w:rPr>
          <w:rFonts w:ascii="Times New Roman" w:hAnsi="Times New Roman" w:cs="Times New Roman"/>
          <w:b/>
        </w:rPr>
      </w:pPr>
      <w:r w:rsidRPr="003A3155">
        <w:rPr>
          <w:rFonts w:ascii="Times New Roman" w:hAnsi="Times New Roman" w:cs="Times New Roman"/>
          <w:b/>
        </w:rPr>
        <w:t>Telki Község Önkormányzat Képviselő-testületének</w:t>
      </w:r>
    </w:p>
    <w:p w:rsidR="00557902" w:rsidRPr="003A3155" w:rsidRDefault="00557902" w:rsidP="00557902">
      <w:pPr>
        <w:spacing w:after="0"/>
        <w:jc w:val="center"/>
        <w:rPr>
          <w:rFonts w:ascii="Times New Roman" w:hAnsi="Times New Roman" w:cs="Times New Roman"/>
          <w:b/>
        </w:rPr>
      </w:pPr>
      <w:r w:rsidRPr="003A3155">
        <w:rPr>
          <w:rFonts w:ascii="Times New Roman" w:hAnsi="Times New Roman" w:cs="Times New Roman"/>
          <w:b/>
        </w:rPr>
        <w:t xml:space="preserve">2018. </w:t>
      </w:r>
      <w:r w:rsidR="0075578F" w:rsidRPr="003A3155">
        <w:rPr>
          <w:rFonts w:ascii="Times New Roman" w:hAnsi="Times New Roman" w:cs="Times New Roman"/>
          <w:b/>
        </w:rPr>
        <w:t>november 13</w:t>
      </w:r>
      <w:r w:rsidR="006107F4" w:rsidRPr="003A3155">
        <w:rPr>
          <w:rFonts w:ascii="Times New Roman" w:hAnsi="Times New Roman" w:cs="Times New Roman"/>
          <w:b/>
        </w:rPr>
        <w:t>-</w:t>
      </w:r>
      <w:r w:rsidR="008B36E5" w:rsidRPr="003A3155">
        <w:rPr>
          <w:rFonts w:ascii="Times New Roman" w:hAnsi="Times New Roman" w:cs="Times New Roman"/>
          <w:b/>
        </w:rPr>
        <w:t>á</w:t>
      </w:r>
      <w:r w:rsidRPr="003A3155">
        <w:rPr>
          <w:rFonts w:ascii="Times New Roman" w:hAnsi="Times New Roman" w:cs="Times New Roman"/>
          <w:b/>
        </w:rPr>
        <w:t>n megtartott ülésének</w:t>
      </w:r>
    </w:p>
    <w:p w:rsidR="00557902" w:rsidRPr="003A3155" w:rsidRDefault="00557902" w:rsidP="00557902">
      <w:pPr>
        <w:spacing w:after="0"/>
        <w:jc w:val="center"/>
        <w:rPr>
          <w:rFonts w:ascii="Times New Roman" w:hAnsi="Times New Roman" w:cs="Times New Roman"/>
          <w:b/>
        </w:rPr>
      </w:pPr>
      <w:r w:rsidRPr="003A3155">
        <w:rPr>
          <w:rFonts w:ascii="Times New Roman" w:hAnsi="Times New Roman" w:cs="Times New Roman"/>
          <w:b/>
        </w:rPr>
        <w:t>jegyzőkönyvéből</w:t>
      </w:r>
    </w:p>
    <w:p w:rsidR="009F3EC3" w:rsidRPr="003A3155" w:rsidRDefault="009F3EC3" w:rsidP="009F3EC3">
      <w:pPr>
        <w:spacing w:after="0"/>
        <w:rPr>
          <w:rFonts w:ascii="Times New Roman" w:hAnsi="Times New Roman" w:cs="Times New Roman"/>
        </w:rPr>
      </w:pPr>
    </w:p>
    <w:p w:rsidR="009F3EC3" w:rsidRPr="003A3155" w:rsidRDefault="009F3EC3" w:rsidP="0028708B">
      <w:pPr>
        <w:spacing w:after="0"/>
        <w:jc w:val="center"/>
        <w:outlineLvl w:val="0"/>
        <w:rPr>
          <w:rFonts w:ascii="Times New Roman" w:hAnsi="Times New Roman" w:cs="Times New Roman"/>
          <w:b/>
        </w:rPr>
      </w:pPr>
      <w:r w:rsidRPr="003A3155">
        <w:rPr>
          <w:rFonts w:ascii="Times New Roman" w:hAnsi="Times New Roman" w:cs="Times New Roman"/>
          <w:b/>
        </w:rPr>
        <w:t>Telki Község Képviselő-testülete</w:t>
      </w:r>
    </w:p>
    <w:p w:rsidR="00FD07D2" w:rsidRPr="00FD07D2" w:rsidRDefault="009F3EC3" w:rsidP="00FD07D2">
      <w:pPr>
        <w:spacing w:after="0"/>
        <w:jc w:val="center"/>
        <w:rPr>
          <w:rFonts w:ascii="Times New Roman" w:hAnsi="Times New Roman" w:cs="Times New Roman"/>
          <w:b/>
        </w:rPr>
      </w:pPr>
      <w:r w:rsidRPr="003A3155">
        <w:rPr>
          <w:rFonts w:ascii="Times New Roman" w:hAnsi="Times New Roman" w:cs="Times New Roman"/>
          <w:b/>
        </w:rPr>
        <w:t>1</w:t>
      </w:r>
      <w:r w:rsidR="00EA1952" w:rsidRPr="003A3155">
        <w:rPr>
          <w:rFonts w:ascii="Times New Roman" w:hAnsi="Times New Roman" w:cs="Times New Roman"/>
          <w:b/>
        </w:rPr>
        <w:t>5</w:t>
      </w:r>
      <w:r w:rsidR="007B388D" w:rsidRPr="003A3155">
        <w:rPr>
          <w:rFonts w:ascii="Times New Roman" w:hAnsi="Times New Roman" w:cs="Times New Roman"/>
          <w:b/>
        </w:rPr>
        <w:t>7</w:t>
      </w:r>
      <w:r w:rsidRPr="003A3155">
        <w:rPr>
          <w:rFonts w:ascii="Times New Roman" w:hAnsi="Times New Roman" w:cs="Times New Roman"/>
          <w:b/>
        </w:rPr>
        <w:t>/2018. (XI.</w:t>
      </w:r>
      <w:r w:rsidR="005315BA" w:rsidRPr="003A3155">
        <w:rPr>
          <w:rFonts w:ascii="Times New Roman" w:hAnsi="Times New Roman" w:cs="Times New Roman"/>
          <w:b/>
        </w:rPr>
        <w:t>13</w:t>
      </w:r>
      <w:r w:rsidRPr="003A3155">
        <w:rPr>
          <w:rFonts w:ascii="Times New Roman" w:hAnsi="Times New Roman" w:cs="Times New Roman"/>
          <w:b/>
        </w:rPr>
        <w:t xml:space="preserve">.) </w:t>
      </w:r>
      <w:r w:rsidR="00FD07D2" w:rsidRPr="00FD07D2">
        <w:rPr>
          <w:rFonts w:ascii="Times New Roman" w:hAnsi="Times New Roman" w:cs="Times New Roman"/>
          <w:b/>
        </w:rPr>
        <w:t xml:space="preserve">számú </w:t>
      </w:r>
    </w:p>
    <w:p w:rsidR="009F3EC3" w:rsidRDefault="00FD07D2" w:rsidP="00FD07D2">
      <w:pPr>
        <w:spacing w:after="0"/>
        <w:jc w:val="center"/>
        <w:rPr>
          <w:rFonts w:ascii="Times New Roman" w:hAnsi="Times New Roman" w:cs="Times New Roman"/>
          <w:b/>
        </w:rPr>
      </w:pPr>
      <w:r w:rsidRPr="00FD07D2">
        <w:rPr>
          <w:rFonts w:ascii="Times New Roman" w:hAnsi="Times New Roman" w:cs="Times New Roman"/>
          <w:b/>
        </w:rPr>
        <w:t>Önkormányzati Határozata</w:t>
      </w:r>
    </w:p>
    <w:p w:rsidR="00FD07D2" w:rsidRPr="003A3155" w:rsidRDefault="00FD07D2" w:rsidP="00FD07D2">
      <w:pPr>
        <w:spacing w:after="0"/>
        <w:jc w:val="center"/>
        <w:rPr>
          <w:rFonts w:ascii="Times New Roman" w:hAnsi="Times New Roman" w:cs="Times New Roman"/>
          <w:b/>
        </w:rPr>
      </w:pPr>
      <w:bookmarkStart w:id="0" w:name="_GoBack"/>
      <w:bookmarkEnd w:id="0"/>
    </w:p>
    <w:p w:rsidR="00B33DBF" w:rsidRPr="003A3155" w:rsidRDefault="00B33DBF" w:rsidP="00B33DBF">
      <w:pPr>
        <w:spacing w:after="0" w:line="240" w:lineRule="auto"/>
        <w:contextualSpacing/>
        <w:jc w:val="center"/>
        <w:rPr>
          <w:rFonts w:ascii="Times New Roman" w:hAnsi="Times New Roman" w:cs="Times New Roman"/>
          <w:b/>
        </w:rPr>
      </w:pPr>
      <w:r w:rsidRPr="003A3155">
        <w:rPr>
          <w:rFonts w:ascii="Times New Roman" w:hAnsi="Times New Roman" w:cs="Times New Roman"/>
          <w:b/>
        </w:rPr>
        <w:t>Önkormányzati hatósági ügyben hozott határozat elleni fellebbezés</w:t>
      </w:r>
    </w:p>
    <w:p w:rsidR="00B33DBF" w:rsidRPr="003A3155" w:rsidRDefault="00B33DBF" w:rsidP="00B33DBF">
      <w:pPr>
        <w:spacing w:after="0" w:line="240" w:lineRule="auto"/>
        <w:contextualSpacing/>
        <w:jc w:val="center"/>
        <w:rPr>
          <w:rFonts w:ascii="Times New Roman" w:hAnsi="Times New Roman" w:cs="Times New Roman"/>
          <w:b/>
        </w:rPr>
      </w:pPr>
      <w:r w:rsidRPr="003A3155">
        <w:rPr>
          <w:rFonts w:ascii="Times New Roman" w:hAnsi="Times New Roman" w:cs="Times New Roman"/>
          <w:b/>
        </w:rPr>
        <w:t>elbírálása</w:t>
      </w:r>
    </w:p>
    <w:p w:rsidR="00B33DBF" w:rsidRPr="003A3155" w:rsidRDefault="00B33DBF" w:rsidP="00B33DBF">
      <w:pPr>
        <w:spacing w:after="0" w:line="240" w:lineRule="auto"/>
        <w:contextualSpacing/>
        <w:jc w:val="both"/>
        <w:rPr>
          <w:rFonts w:ascii="Times New Roman" w:eastAsia="Times New Roman" w:hAnsi="Times New Roman" w:cs="Times New Roman"/>
        </w:rPr>
      </w:pPr>
    </w:p>
    <w:p w:rsidR="003A3155" w:rsidRPr="003A3155" w:rsidRDefault="003A3155" w:rsidP="003A3155">
      <w:pPr>
        <w:spacing w:after="0" w:line="240" w:lineRule="auto"/>
        <w:contextualSpacing/>
        <w:jc w:val="both"/>
        <w:rPr>
          <w:rFonts w:ascii="Times New Roman" w:eastAsia="Times New Roman" w:hAnsi="Times New Roman" w:cs="Times New Roman"/>
        </w:rPr>
      </w:pPr>
      <w:r w:rsidRPr="003A3155">
        <w:rPr>
          <w:rFonts w:ascii="Times New Roman" w:eastAsia="Times New Roman" w:hAnsi="Times New Roman" w:cs="Times New Roman"/>
        </w:rPr>
        <w:t>Telki község képviselő-testülete másodfokú hatósági hatáskörében eljárva az alábbi határozatot hozza:</w:t>
      </w:r>
    </w:p>
    <w:p w:rsidR="003A3155" w:rsidRPr="003A3155" w:rsidRDefault="003A3155" w:rsidP="003A3155">
      <w:pPr>
        <w:spacing w:after="0" w:line="240" w:lineRule="auto"/>
        <w:jc w:val="both"/>
        <w:rPr>
          <w:rFonts w:ascii="Times New Roman" w:eastAsia="Times New Roman" w:hAnsi="Times New Roman" w:cs="Times New Roman"/>
        </w:rPr>
      </w:pPr>
    </w:p>
    <w:p w:rsidR="003A3155" w:rsidRPr="003A3155" w:rsidRDefault="003A3155" w:rsidP="003A3155">
      <w:pPr>
        <w:spacing w:after="0" w:line="240" w:lineRule="auto"/>
        <w:jc w:val="center"/>
        <w:rPr>
          <w:rFonts w:ascii="Times New Roman" w:eastAsia="Times New Roman" w:hAnsi="Times New Roman" w:cs="Times New Roman"/>
        </w:rPr>
      </w:pPr>
      <w:r w:rsidRPr="003A3155">
        <w:rPr>
          <w:rFonts w:ascii="Times New Roman" w:eastAsia="Times New Roman" w:hAnsi="Times New Roman" w:cs="Times New Roman"/>
        </w:rPr>
        <w:t>H A T Á R O Z A T</w:t>
      </w:r>
    </w:p>
    <w:p w:rsidR="003A3155" w:rsidRPr="003A3155" w:rsidRDefault="003A3155" w:rsidP="003A3155">
      <w:pPr>
        <w:spacing w:after="0" w:line="240" w:lineRule="auto"/>
        <w:jc w:val="both"/>
        <w:rPr>
          <w:rFonts w:ascii="Times New Roman" w:eastAsia="Times New Roman" w:hAnsi="Times New Roman" w:cs="Times New Roman"/>
        </w:rPr>
      </w:pPr>
    </w:p>
    <w:p w:rsidR="003A3155" w:rsidRPr="003A3155" w:rsidRDefault="003A3155" w:rsidP="003A3155">
      <w:pPr>
        <w:spacing w:after="0" w:line="240" w:lineRule="auto"/>
        <w:jc w:val="both"/>
        <w:rPr>
          <w:rFonts w:ascii="Times New Roman" w:eastAsia="Times New Roman" w:hAnsi="Times New Roman" w:cs="Times New Roman"/>
        </w:rPr>
      </w:pPr>
      <w:r w:rsidRPr="003A3155">
        <w:rPr>
          <w:rFonts w:ascii="Times New Roman" w:eastAsia="Times New Roman" w:hAnsi="Times New Roman" w:cs="Times New Roman"/>
        </w:rPr>
        <w:t xml:space="preserve">Szigetiné Vasanits Piroska ( anyja neve: majoros Piroska, születési hely és idő: Budapest, 1960.12.25.) 1105  Budapest, Harmat köz 6/A. II/3. </w:t>
      </w:r>
      <w:r w:rsidRPr="003A3155">
        <w:rPr>
          <w:rFonts w:ascii="Times New Roman" w:eastAsia="Times New Roman" w:hAnsi="Times New Roman" w:cs="Times New Roman"/>
          <w:color w:val="000000"/>
        </w:rPr>
        <w:t xml:space="preserve">szám alatti lakosnak a </w:t>
      </w:r>
      <w:r w:rsidRPr="003A3155">
        <w:rPr>
          <w:rFonts w:ascii="Times New Roman" w:eastAsia="Times New Roman" w:hAnsi="Times New Roman" w:cs="Times New Roman"/>
        </w:rPr>
        <w:t xml:space="preserve">Telki község Polgármesterének Á/780-2/2018 számon kiadott </w:t>
      </w:r>
      <w:r w:rsidRPr="003A3155">
        <w:rPr>
          <w:rFonts w:ascii="Times New Roman" w:eastAsia="Times New Roman" w:hAnsi="Times New Roman" w:cs="Times New Roman"/>
          <w:color w:val="000000"/>
        </w:rPr>
        <w:t xml:space="preserve">önkormányzati hatósági </w:t>
      </w:r>
      <w:r w:rsidRPr="003A3155">
        <w:rPr>
          <w:rFonts w:ascii="Times New Roman" w:eastAsia="Times New Roman" w:hAnsi="Times New Roman" w:cs="Times New Roman"/>
        </w:rPr>
        <w:t>ha</w:t>
      </w:r>
      <w:r w:rsidRPr="003A3155">
        <w:rPr>
          <w:rFonts w:ascii="Times New Roman" w:eastAsia="Times New Roman" w:hAnsi="Times New Roman" w:cs="Times New Roman"/>
          <w:color w:val="000000"/>
        </w:rPr>
        <w:t>tározatának rendelkező részét</w:t>
      </w:r>
    </w:p>
    <w:p w:rsidR="003A3155" w:rsidRPr="003A3155" w:rsidRDefault="003A3155" w:rsidP="003A3155">
      <w:pPr>
        <w:spacing w:after="0" w:line="240" w:lineRule="auto"/>
        <w:jc w:val="both"/>
        <w:rPr>
          <w:rFonts w:ascii="Times New Roman" w:eastAsia="Times New Roman" w:hAnsi="Times New Roman" w:cs="Times New Roman"/>
        </w:rPr>
      </w:pPr>
    </w:p>
    <w:p w:rsidR="003A3155" w:rsidRPr="003A3155" w:rsidRDefault="003A3155" w:rsidP="003A3155">
      <w:pPr>
        <w:spacing w:after="0" w:line="240" w:lineRule="auto"/>
        <w:ind w:left="2832" w:firstLine="708"/>
        <w:jc w:val="both"/>
        <w:rPr>
          <w:rFonts w:ascii="Times New Roman" w:eastAsia="Times New Roman" w:hAnsi="Times New Roman" w:cs="Times New Roman"/>
          <w:b/>
        </w:rPr>
      </w:pPr>
      <w:r w:rsidRPr="003A3155">
        <w:rPr>
          <w:rFonts w:ascii="Times New Roman" w:eastAsia="Times New Roman" w:hAnsi="Times New Roman" w:cs="Times New Roman"/>
          <w:b/>
        </w:rPr>
        <w:t>helyben hagyja.</w:t>
      </w:r>
    </w:p>
    <w:p w:rsidR="003A3155" w:rsidRPr="003A3155" w:rsidRDefault="003A3155" w:rsidP="003A3155">
      <w:pPr>
        <w:spacing w:after="0" w:line="240" w:lineRule="auto"/>
        <w:jc w:val="both"/>
        <w:rPr>
          <w:rFonts w:ascii="Times New Roman" w:eastAsia="Times New Roman" w:hAnsi="Times New Roman" w:cs="Times New Roman"/>
          <w:b/>
        </w:rPr>
      </w:pPr>
    </w:p>
    <w:p w:rsidR="003A3155" w:rsidRPr="003A3155" w:rsidRDefault="003A3155" w:rsidP="003A3155">
      <w:pPr>
        <w:spacing w:after="0" w:line="240" w:lineRule="auto"/>
        <w:jc w:val="both"/>
        <w:rPr>
          <w:rFonts w:ascii="Times New Roman" w:eastAsia="Times New Roman" w:hAnsi="Times New Roman" w:cs="Times New Roman"/>
        </w:rPr>
      </w:pPr>
      <w:r w:rsidRPr="003A3155">
        <w:rPr>
          <w:rFonts w:ascii="Times New Roman" w:eastAsia="Times New Roman" w:hAnsi="Times New Roman" w:cs="Times New Roman"/>
        </w:rPr>
        <w:t>A határozat a közléssel jogerős, azzal szemben fellebbezésnek helye nincs. A határozat bírósági felülvizsgálatát az ügyfél jogszabálysértésre hivatkozással kezdeményezheti. A keresetlevelet a Budapest Környéki Törvényszék Közigazgatási és Munkaügyi Bíróságnak címezve, a Telki Polgármesteri Hivatalában határozatom közlésétől számított 30 napon belül lehet 3 példányban benyújtani vagy ajánlott küldeményként postára adni. A keresetlevél benyújtásának a döntés végrehajtására nincs halasztó hatálya.</w:t>
      </w:r>
    </w:p>
    <w:p w:rsidR="003A3155" w:rsidRPr="003A3155" w:rsidRDefault="003A3155" w:rsidP="003A3155">
      <w:pPr>
        <w:spacing w:after="0" w:line="240" w:lineRule="auto"/>
        <w:jc w:val="both"/>
        <w:rPr>
          <w:rFonts w:ascii="Times New Roman" w:eastAsia="Times New Roman" w:hAnsi="Times New Roman" w:cs="Times New Roman"/>
        </w:rPr>
      </w:pPr>
    </w:p>
    <w:p w:rsidR="003A3155" w:rsidRPr="003A3155" w:rsidRDefault="003A3155" w:rsidP="003A3155">
      <w:pPr>
        <w:spacing w:after="0" w:line="240" w:lineRule="auto"/>
        <w:jc w:val="center"/>
        <w:rPr>
          <w:rFonts w:ascii="Times New Roman" w:eastAsia="Times New Roman" w:hAnsi="Times New Roman" w:cs="Times New Roman"/>
          <w:b/>
        </w:rPr>
      </w:pPr>
      <w:r w:rsidRPr="003A3155">
        <w:rPr>
          <w:rFonts w:ascii="Times New Roman" w:eastAsia="Times New Roman" w:hAnsi="Times New Roman" w:cs="Times New Roman"/>
          <w:b/>
        </w:rPr>
        <w:t>INDOKOLÁS</w:t>
      </w:r>
    </w:p>
    <w:p w:rsidR="003A3155" w:rsidRPr="003A3155" w:rsidRDefault="003A3155" w:rsidP="003A3155">
      <w:pPr>
        <w:spacing w:after="0" w:line="240" w:lineRule="auto"/>
        <w:jc w:val="both"/>
        <w:rPr>
          <w:rFonts w:ascii="Times New Roman" w:eastAsia="Times New Roman" w:hAnsi="Times New Roman" w:cs="Times New Roman"/>
        </w:rPr>
      </w:pPr>
    </w:p>
    <w:p w:rsidR="003A3155" w:rsidRPr="003A3155" w:rsidRDefault="003A3155" w:rsidP="003A3155">
      <w:pPr>
        <w:spacing w:after="0" w:line="240" w:lineRule="auto"/>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Telki község Polgármestere 2018. július 4. napján kelt határozatában 254.686.- Ft összegű útépítési hozzájárulás megfizetésére kötelezte Szigetiné Vasanits Piroska (</w:t>
      </w:r>
      <w:r w:rsidRPr="003A3155">
        <w:rPr>
          <w:rFonts w:ascii="Times New Roman" w:eastAsia="Times New Roman" w:hAnsi="Times New Roman" w:cs="Times New Roman"/>
        </w:rPr>
        <w:t xml:space="preserve">1105 Budapest, Harmat köz 6/A. II/3 </w:t>
      </w:r>
      <w:r w:rsidRPr="003A3155">
        <w:rPr>
          <w:rFonts w:ascii="Times New Roman" w:eastAsia="Times New Roman" w:hAnsi="Times New Roman" w:cs="Times New Roman"/>
          <w:color w:val="000000"/>
        </w:rPr>
        <w:t>szám alatti lakos) ügyfelet a Telki, Zápor u.  903/1  hrsz-ú ingatlan tekintetében, Telki község Önkormányzat képviselő-testületének 141/2017.(XI.30.) Öh. számú határozata alapján.</w:t>
      </w:r>
    </w:p>
    <w:p w:rsidR="003A3155" w:rsidRPr="003A3155" w:rsidRDefault="003A3155" w:rsidP="003A3155">
      <w:pPr>
        <w:spacing w:after="0" w:line="240" w:lineRule="auto"/>
        <w:jc w:val="both"/>
        <w:rPr>
          <w:rFonts w:ascii="Times New Roman" w:eastAsia="Times New Roman" w:hAnsi="Times New Roman" w:cs="Times New Roman"/>
          <w:color w:val="000000"/>
        </w:rPr>
      </w:pPr>
    </w:p>
    <w:p w:rsidR="003A3155" w:rsidRPr="003A3155" w:rsidRDefault="003A3155" w:rsidP="003A3155">
      <w:pPr>
        <w:spacing w:after="0" w:line="240" w:lineRule="auto"/>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Szigetiné Vasanits Piroska ügyfél 2018. augusztus 10. napján kelt beadványában fellebbezéssel élt az Á/780/2018 számú Polgármesteri határozattal szemben, egyben kérte az Á/780/2018 határozat visszavonását és a fizetési kötelezettség alóli mentesítést.</w:t>
      </w:r>
    </w:p>
    <w:p w:rsidR="003A3155" w:rsidRPr="003A3155" w:rsidRDefault="003A3155" w:rsidP="003A3155">
      <w:pPr>
        <w:spacing w:after="0" w:line="240" w:lineRule="auto"/>
        <w:jc w:val="both"/>
        <w:rPr>
          <w:rFonts w:ascii="Times New Roman" w:eastAsia="Times New Roman" w:hAnsi="Times New Roman" w:cs="Times New Roman"/>
          <w:color w:val="000000"/>
        </w:rPr>
      </w:pPr>
    </w:p>
    <w:p w:rsidR="003A3155" w:rsidRPr="003A3155" w:rsidRDefault="003A3155" w:rsidP="003A3155">
      <w:pPr>
        <w:spacing w:after="0" w:line="240" w:lineRule="auto"/>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Szigetiné Vasanits Piroska ügyfél fellebbezésében előadta, hogy tárgyban hozott Á/780-2/2018 Polgármesteri határozat nem felelnek meg a jogszabályi előírásoknak, a fizetési kötelezettség kirovásának jogszabályi indokolása nem helytálló az alábbiak alapján:</w:t>
      </w:r>
    </w:p>
    <w:p w:rsidR="003A3155" w:rsidRPr="003A3155" w:rsidRDefault="003A3155" w:rsidP="003A3155">
      <w:pPr>
        <w:pStyle w:val="Listaszerbekezds"/>
        <w:numPr>
          <w:ilvl w:val="0"/>
          <w:numId w:val="3"/>
        </w:numPr>
        <w:spacing w:after="0" w:line="240" w:lineRule="auto"/>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Az önkormányzat a beruházás megkezdése előtt nem kereste meg ingatlan tulajdonosokat a Zápor utcai aszfaltozása tárgyában.</w:t>
      </w:r>
    </w:p>
    <w:p w:rsidR="003A3155" w:rsidRPr="003A3155" w:rsidRDefault="003A3155" w:rsidP="003A3155">
      <w:pPr>
        <w:pStyle w:val="Listaszerbekezds"/>
        <w:numPr>
          <w:ilvl w:val="0"/>
          <w:numId w:val="3"/>
        </w:numPr>
        <w:spacing w:after="0" w:line="240" w:lineRule="auto"/>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a 2018.február 15-én kelt Szigeti Endre és Szigetiné Vasanits Piroska által a Telki Polgármesteri Hivatalhoz benyújtott beadványról nem tájékoztatták a képviselő-testület tagjait</w:t>
      </w:r>
    </w:p>
    <w:p w:rsidR="003A3155" w:rsidRPr="003A3155" w:rsidRDefault="003A3155" w:rsidP="003A3155">
      <w:pPr>
        <w:pStyle w:val="Listaszerbekezds"/>
        <w:numPr>
          <w:ilvl w:val="0"/>
          <w:numId w:val="3"/>
        </w:numPr>
        <w:spacing w:after="0" w:line="240" w:lineRule="auto"/>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A Zápor utcai útnak az önkormányzat teljes kötelezettség vállalásban történő megépítésére az eladó Telki község Önkormányzat mind írásban, mind szóban a 2002.évet jelölte meg, oly módon, hogy előbb a kőzúzalékos útalap kiépítését, majd második ütemben az útburkolat készül el.</w:t>
      </w:r>
    </w:p>
    <w:p w:rsidR="003A3155" w:rsidRPr="003A3155" w:rsidRDefault="003A3155" w:rsidP="003A3155">
      <w:pPr>
        <w:pStyle w:val="Listaszerbekezds"/>
        <w:numPr>
          <w:ilvl w:val="0"/>
          <w:numId w:val="3"/>
        </w:numPr>
        <w:spacing w:after="0" w:line="240" w:lineRule="auto"/>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 xml:space="preserve">Ügyfél fellebbezésében előadta továbbá, hogy az adás-vételi szerződés kötésének időpontjában hatályos jogszabály ( 1997.évi LXXVIII. törvény 28.§. (1) bek. szigorúbb előírást tartalmaznak </w:t>
      </w:r>
      <w:r w:rsidRPr="003A3155">
        <w:rPr>
          <w:rFonts w:ascii="Times New Roman" w:eastAsia="Times New Roman" w:hAnsi="Times New Roman" w:cs="Times New Roman"/>
          <w:color w:val="000000"/>
        </w:rPr>
        <w:lastRenderedPageBreak/>
        <w:t xml:space="preserve">a jelenleg hatályos jogszabálynál, miszerinti is az </w:t>
      </w:r>
      <w:r w:rsidRPr="003A3155">
        <w:rPr>
          <w:rFonts w:ascii="Times New Roman" w:eastAsia="Times New Roman" w:hAnsi="Times New Roman" w:cs="Times New Roman"/>
          <w:i/>
          <w:color w:val="000000"/>
        </w:rPr>
        <w:t>,, út kiépítésének az első használatbavételi engedély kiadása előtt meg kell történnie az Önkormányzat teljes kötelezettségvállalásában,,</w:t>
      </w:r>
    </w:p>
    <w:p w:rsidR="003A3155" w:rsidRPr="003A3155" w:rsidRDefault="003A3155" w:rsidP="003A3155">
      <w:pPr>
        <w:pStyle w:val="Listaszerbekezds"/>
        <w:numPr>
          <w:ilvl w:val="0"/>
          <w:numId w:val="3"/>
        </w:numPr>
        <w:spacing w:after="0" w:line="240" w:lineRule="auto"/>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A fellebbezés tartalmazza továbbá, hogy a képviselők nem tudtak az eljárás csaknem egészében, hogy a kérdéses út melletti terült 50 %-a Önkormányzati terület, amit a költségek leosztásában, még magán területi fejlesztés esetén is figyelembe kell venni. A nyilatkozat befogadásakor sem vették figyelembe, hogy az út melletti tulajdonosok felének 5/7-ével szembesülnek mindössze ( 35 % ).</w:t>
      </w:r>
    </w:p>
    <w:p w:rsidR="003A3155" w:rsidRPr="003A3155" w:rsidRDefault="003A3155" w:rsidP="003A3155">
      <w:pPr>
        <w:pStyle w:val="Listaszerbekezds"/>
        <w:numPr>
          <w:ilvl w:val="0"/>
          <w:numId w:val="3"/>
        </w:numPr>
        <w:spacing w:after="0" w:line="240" w:lineRule="auto"/>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Ügyfél beadványában előadta, hogy az Önkormányzat az érintett terület parcellázásakor a területen található ingatlanokat nem az önkormányzat általi vételáron, hanem több, mint 110-szeres áron értékesítette, arra hivatkozva, hogy az már összközműves, tehát a közművesítésből eredő hasznot teljes egészében az Önkormányzat élvezte.</w:t>
      </w:r>
    </w:p>
    <w:p w:rsidR="003A3155" w:rsidRPr="003A3155" w:rsidRDefault="003A3155" w:rsidP="003A3155">
      <w:pPr>
        <w:pStyle w:val="Listaszerbekezds"/>
        <w:numPr>
          <w:ilvl w:val="0"/>
          <w:numId w:val="3"/>
        </w:numPr>
        <w:spacing w:after="0" w:line="240" w:lineRule="auto"/>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 xml:space="preserve">Ügyfél beadványában előadta, hogy az önkormányzat eljárása során nem tett eleget a törvényi kötelezettségének, a képviselő-testület felé tett előterjesztés nem tartalmazta a korrekt tényállást, a korrekt törvényi környezetet. </w:t>
      </w:r>
    </w:p>
    <w:p w:rsidR="003A3155" w:rsidRPr="003A3155" w:rsidRDefault="003A3155" w:rsidP="003A3155">
      <w:pPr>
        <w:pStyle w:val="Listaszerbekezds"/>
        <w:numPr>
          <w:ilvl w:val="0"/>
          <w:numId w:val="3"/>
        </w:numPr>
        <w:spacing w:after="0" w:line="240" w:lineRule="auto"/>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Ügyfél beadványában előadta, hogy megszegte az Önkormányzat saját határozatait, rendeleteit, valamint a törvényeket, amikor kötelező önkormányzati feladatának nem tesz eleget, holott arra forrásokkal rendelkezik. XXXIX. törvény 10.§., amikor önként vállalt kötelezettségeket teljesít, miközben a kötelező Önkormányzati feladatának nem tesz eleget. Az önként vállalt helyi közügyek finanszírozása nem veszélyeztetheti a törvény által kötelezően előírt feladatok ellátását, amiatt a lakókra többlet teher nem hárítható. A kötelezően ellátandó Önkormányzati feladatoknak prioritást kell biztosítani ( Önkormányzati utak építése ).</w:t>
      </w:r>
    </w:p>
    <w:p w:rsidR="003A3155" w:rsidRPr="003A3155" w:rsidRDefault="003A3155" w:rsidP="003A3155">
      <w:pPr>
        <w:pStyle w:val="Listaszerbekezds"/>
        <w:numPr>
          <w:ilvl w:val="0"/>
          <w:numId w:val="3"/>
        </w:numPr>
        <w:spacing w:after="0" w:line="240" w:lineRule="auto"/>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megszegi az Önkormányzat a törvényt, amikor nem tartja be azt, hogy a törvényben meghatározott jogokat jóhiszeműen a kölcsönös együttműködés elvét figyelembe véve kell gyakorolni.</w:t>
      </w:r>
    </w:p>
    <w:p w:rsidR="003A3155" w:rsidRPr="003A3155" w:rsidRDefault="003A3155" w:rsidP="003A3155">
      <w:pPr>
        <w:pStyle w:val="Listaszerbekezds"/>
        <w:numPr>
          <w:ilvl w:val="0"/>
          <w:numId w:val="3"/>
        </w:numPr>
        <w:spacing w:after="0" w:line="240" w:lineRule="auto"/>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Panaszos beadványába az útépítés költségének mértékét is kifogásolta. Fellebbezésében előadta, hogy az érintett útszakasz építésére ajánlatot kért egy független kivitelezőtől, amely ajánlat alapján kimutatható, hogy az önkormányzat által történt pályáztatás alapján beérkezett legkedvezőbb ajánlati ár, mely a kivitelezés és annak ingatlantulajdonosokra eső költségének alapját képezte- indokolatlanul magas.</w:t>
      </w:r>
    </w:p>
    <w:p w:rsidR="003A3155" w:rsidRPr="003A3155" w:rsidRDefault="003A3155" w:rsidP="003A3155">
      <w:pPr>
        <w:pStyle w:val="Listaszerbekezds"/>
        <w:spacing w:after="0"/>
        <w:rPr>
          <w:rFonts w:ascii="Times New Roman" w:eastAsia="Times New Roman" w:hAnsi="Times New Roman" w:cs="Times New Roman"/>
          <w:color w:val="000000"/>
        </w:rPr>
      </w:pPr>
    </w:p>
    <w:p w:rsidR="003A3155" w:rsidRPr="003A3155" w:rsidRDefault="003A3155" w:rsidP="003A3155">
      <w:pPr>
        <w:spacing w:after="0" w:line="240" w:lineRule="auto"/>
        <w:jc w:val="both"/>
        <w:rPr>
          <w:rFonts w:ascii="Times New Roman" w:eastAsia="Times New Roman" w:hAnsi="Times New Roman" w:cs="Times New Roman"/>
        </w:rPr>
      </w:pPr>
      <w:r w:rsidRPr="003A3155">
        <w:rPr>
          <w:rFonts w:ascii="Times New Roman" w:eastAsia="Times New Roman" w:hAnsi="Times New Roman" w:cs="Times New Roman"/>
        </w:rPr>
        <w:t>Fentiek alapján az ügyfél fellebbezésében kérte az elsőfokú hatóság határozatának visszavonását és a fizetési kötelezettség alóli mentesítés.</w:t>
      </w:r>
    </w:p>
    <w:p w:rsidR="003A3155" w:rsidRPr="003A3155" w:rsidRDefault="003A3155" w:rsidP="003A3155">
      <w:pPr>
        <w:spacing w:after="0"/>
        <w:jc w:val="both"/>
        <w:rPr>
          <w:rFonts w:ascii="Times New Roman" w:eastAsia="Times New Roman" w:hAnsi="Times New Roman" w:cs="Times New Roman"/>
          <w:color w:val="000000"/>
        </w:rPr>
      </w:pPr>
    </w:p>
    <w:p w:rsidR="003A3155" w:rsidRPr="003A3155" w:rsidRDefault="003A3155" w:rsidP="003A3155">
      <w:pPr>
        <w:spacing w:after="0"/>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 xml:space="preserve">Telki község Önkormányzata az ügyfél által benyújtott fellebbezés alapján bizonyítási eljárást folytatott le. </w:t>
      </w:r>
    </w:p>
    <w:p w:rsidR="003A3155" w:rsidRPr="003A3155" w:rsidRDefault="003A3155" w:rsidP="003A3155">
      <w:pPr>
        <w:spacing w:after="0"/>
        <w:jc w:val="both"/>
        <w:rPr>
          <w:rFonts w:ascii="Times New Roman" w:hAnsi="Times New Roman" w:cs="Times New Roman"/>
          <w:b/>
          <w:bCs/>
          <w:i/>
        </w:rPr>
      </w:pPr>
    </w:p>
    <w:p w:rsidR="003A3155" w:rsidRPr="003A3155" w:rsidRDefault="003A3155" w:rsidP="003A3155">
      <w:pPr>
        <w:spacing w:after="0"/>
        <w:jc w:val="both"/>
        <w:rPr>
          <w:rFonts w:ascii="Times New Roman" w:hAnsi="Times New Roman" w:cs="Times New Roman"/>
          <w:b/>
          <w:bCs/>
          <w:i/>
        </w:rPr>
      </w:pPr>
      <w:r w:rsidRPr="003A3155">
        <w:rPr>
          <w:rFonts w:ascii="Times New Roman" w:hAnsi="Times New Roman" w:cs="Times New Roman"/>
          <w:b/>
          <w:bCs/>
          <w:i/>
        </w:rPr>
        <w:t xml:space="preserve">A határozat meghozatalánál irányadó jogszabály az alábbiak szerint szabályozza az útépítési érdekeltségi hozzájárulás lakosságra történő áthárításának szabályait: </w:t>
      </w:r>
    </w:p>
    <w:p w:rsidR="003A3155" w:rsidRPr="003A3155" w:rsidRDefault="003A3155" w:rsidP="003A3155">
      <w:pPr>
        <w:spacing w:after="0"/>
        <w:jc w:val="both"/>
        <w:rPr>
          <w:rFonts w:ascii="Times New Roman" w:hAnsi="Times New Roman" w:cs="Times New Roman"/>
          <w:b/>
          <w:bCs/>
          <w:i/>
        </w:rPr>
      </w:pPr>
      <w:r w:rsidRPr="003A3155">
        <w:rPr>
          <w:rFonts w:ascii="Times New Roman" w:hAnsi="Times New Roman" w:cs="Times New Roman"/>
          <w:b/>
          <w:bCs/>
          <w:i/>
        </w:rPr>
        <w:t>,, Az épített környezet alakításáról és védelméről szóló 1997. évi LXXVIII. törvény 28.§. ( 1 ) bekezdése értelmében a</w:t>
      </w:r>
      <w:r w:rsidRPr="003A3155">
        <w:rPr>
          <w:rFonts w:ascii="Times New Roman" w:hAnsi="Times New Roman" w:cs="Times New Roman"/>
          <w:i/>
          <w:u w:val="single"/>
        </w:rPr>
        <w:t xml:space="preserve"> helyi építési szabályzatban a területre előírt kiszolgáló utakat és a közműveket az újonnan beépítésre szánt, illetve a rehabilitációra kijelölt területeken legkésőbb az általuk kiszolgált építmények használatbavételéig meg kell valósítani.</w:t>
      </w:r>
      <w:r w:rsidRPr="003A3155">
        <w:rPr>
          <w:rFonts w:ascii="Times New Roman" w:hAnsi="Times New Roman" w:cs="Times New Roman"/>
          <w:i/>
        </w:rPr>
        <w:t xml:space="preserve"> E kötelezettség teljesítése, ha jogszabály vagy megállapodás arra mást nem kötelez, a települési - a fővárosban megosztott feladatkörüknek megfelelően a fővárosi, illetve a fővárosi kerületi - önkormányzat feladata. </w:t>
      </w:r>
    </w:p>
    <w:p w:rsidR="003A3155" w:rsidRPr="003A3155" w:rsidRDefault="003A3155" w:rsidP="003A3155">
      <w:pPr>
        <w:spacing w:after="0"/>
        <w:jc w:val="both"/>
        <w:rPr>
          <w:rFonts w:ascii="Times New Roman" w:hAnsi="Times New Roman" w:cs="Times New Roman"/>
          <w:i/>
        </w:rPr>
      </w:pPr>
      <w:r w:rsidRPr="003A3155">
        <w:rPr>
          <w:rFonts w:ascii="Times New Roman" w:hAnsi="Times New Roman" w:cs="Times New Roman"/>
          <w:b/>
          <w:bCs/>
          <w:i/>
        </w:rPr>
        <w:t>(2)</w:t>
      </w:r>
      <w:r w:rsidRPr="003A3155">
        <w:rPr>
          <w:rFonts w:ascii="Times New Roman" w:hAnsi="Times New Roman" w:cs="Times New Roman"/>
          <w:i/>
        </w:rPr>
        <w:t xml:space="preserve"> </w:t>
      </w:r>
      <w:r w:rsidRPr="003A3155">
        <w:rPr>
          <w:rFonts w:ascii="Times New Roman" w:hAnsi="Times New Roman" w:cs="Times New Roman"/>
          <w:i/>
          <w:u w:val="single"/>
        </w:rPr>
        <w:t>Ha a kiszolgáló utat, illetőleg közművet a települési önkormányzat megvalósította, annak költségét részben vagy egészben az érintett ingatlanok tulajdonosaira átháríthatja</w:t>
      </w:r>
      <w:r w:rsidRPr="003A3155">
        <w:rPr>
          <w:rFonts w:ascii="Times New Roman" w:hAnsi="Times New Roman" w:cs="Times New Roman"/>
          <w:i/>
        </w:rPr>
        <w:t>. A hozzájárulás mértékéről és a megfizetés módjáról a települési önkormányzat képviselő-testülete hatósági határozatban dönt. ,,</w:t>
      </w:r>
    </w:p>
    <w:p w:rsidR="003A3155" w:rsidRPr="003A3155" w:rsidRDefault="003A3155" w:rsidP="003A3155">
      <w:pPr>
        <w:spacing w:after="0"/>
        <w:jc w:val="both"/>
        <w:rPr>
          <w:rFonts w:ascii="Times New Roman" w:eastAsia="Times New Roman" w:hAnsi="Times New Roman" w:cs="Times New Roman"/>
          <w:color w:val="000000"/>
        </w:rPr>
      </w:pPr>
    </w:p>
    <w:p w:rsidR="003A3155" w:rsidRPr="003A3155" w:rsidRDefault="003A3155" w:rsidP="003A3155">
      <w:pPr>
        <w:spacing w:after="0"/>
        <w:jc w:val="both"/>
        <w:rPr>
          <w:rFonts w:ascii="Times New Roman" w:hAnsi="Times New Roman" w:cs="Times New Roman"/>
          <w:b/>
          <w:bCs/>
        </w:rPr>
      </w:pPr>
      <w:r w:rsidRPr="003A3155">
        <w:rPr>
          <w:rFonts w:ascii="Times New Roman" w:eastAsia="Times New Roman" w:hAnsi="Times New Roman" w:cs="Times New Roman"/>
          <w:color w:val="000000"/>
        </w:rPr>
        <w:t>A bizonyítási eljárás az alábbiakat tárta fel: az</w:t>
      </w:r>
      <w:r w:rsidRPr="003A3155">
        <w:rPr>
          <w:rFonts w:ascii="Times New Roman" w:hAnsi="Times New Roman" w:cs="Times New Roman"/>
          <w:bCs/>
        </w:rPr>
        <w:t xml:space="preserve"> épített környezet alakításáról és védelméről szóló 1997. évi LXXVIII. törvény módosításáról szóló T/1758. számú törvényjavaslat indokolása alapján </w:t>
      </w:r>
      <w:r w:rsidRPr="003A3155">
        <w:rPr>
          <w:rFonts w:ascii="Times New Roman" w:eastAsia="Times New Roman" w:hAnsi="Times New Roman" w:cs="Times New Roman"/>
          <w:color w:val="000000"/>
        </w:rPr>
        <w:t>megállapításra került, hogy</w:t>
      </w:r>
      <w:r w:rsidRPr="003A3155">
        <w:rPr>
          <w:rFonts w:ascii="Times New Roman" w:hAnsi="Times New Roman" w:cs="Times New Roman"/>
          <w:bCs/>
        </w:rPr>
        <w:t xml:space="preserve"> a</w:t>
      </w:r>
      <w:r w:rsidRPr="003A3155">
        <w:rPr>
          <w:rFonts w:ascii="Times New Roman" w:hAnsi="Times New Roman" w:cs="Times New Roman"/>
        </w:rPr>
        <w:t>z Étv. 28. § (1) bekezdésének azon előírása,</w:t>
      </w:r>
      <w:r w:rsidRPr="003A3155">
        <w:rPr>
          <w:rFonts w:ascii="Times New Roman" w:hAnsi="Times New Roman" w:cs="Times New Roman"/>
          <w:i/>
        </w:rPr>
        <w:t xml:space="preserve"> </w:t>
      </w:r>
      <w:r w:rsidRPr="003A3155">
        <w:rPr>
          <w:rFonts w:ascii="Times New Roman" w:hAnsi="Times New Roman" w:cs="Times New Roman"/>
        </w:rPr>
        <w:t xml:space="preserve">amely szerint a területre a helyi építési szabályzatban, illetőleg a szabályozási tervben előírt kiszolgáló közutakat (kiszolgáló- és </w:t>
      </w:r>
      <w:r w:rsidRPr="003A3155">
        <w:rPr>
          <w:rFonts w:ascii="Times New Roman" w:hAnsi="Times New Roman" w:cs="Times New Roman"/>
        </w:rPr>
        <w:lastRenderedPageBreak/>
        <w:t>lakóutakat) és közműveket legkésőbb az általuk kiszolgált építmények használatbavételéig meg kell valósítani, a már beépült területek esetében túlzott elvárás. A javaslat e kötelezettséget csak az újonnan beépítésre szánt és a rehabilitációra kijelölt területekre vonatkozóan írja elő.</w:t>
      </w:r>
    </w:p>
    <w:p w:rsidR="003A3155" w:rsidRPr="003A3155" w:rsidRDefault="003A3155" w:rsidP="003A3155">
      <w:pPr>
        <w:spacing w:after="0"/>
        <w:jc w:val="both"/>
        <w:rPr>
          <w:rFonts w:ascii="Times New Roman" w:hAnsi="Times New Roman" w:cs="Times New Roman"/>
        </w:rPr>
      </w:pPr>
    </w:p>
    <w:p w:rsidR="003A3155" w:rsidRPr="003A3155" w:rsidRDefault="003A3155" w:rsidP="003A3155">
      <w:pPr>
        <w:spacing w:after="0"/>
        <w:jc w:val="both"/>
        <w:rPr>
          <w:rFonts w:ascii="Times New Roman" w:hAnsi="Times New Roman" w:cs="Times New Roman"/>
        </w:rPr>
      </w:pPr>
      <w:r w:rsidRPr="003A3155">
        <w:rPr>
          <w:rFonts w:ascii="Times New Roman" w:hAnsi="Times New Roman" w:cs="Times New Roman"/>
        </w:rPr>
        <w:t xml:space="preserve">A jogszabály a helyi önkormányzat hatáskörébe utalja annak meghatározását, hogy milyen minőségű, szerkezetű utat vállal kiépíteni az adott területen. A kiszolgáló út definícióját nem határozza meg. A szakmában általánosan elfogadottak alapján kiszolgáló útnak minősül az olyan köztulajdonban maradó, parcellázásra nem kerülő terület, amely lehetővé teszi a parcellázott területek megközelítését (ez lehet földút, kőzúzalékos út, aszfaltozott út egyaránt). </w:t>
      </w:r>
    </w:p>
    <w:p w:rsidR="003A3155" w:rsidRPr="003A3155" w:rsidRDefault="003A3155" w:rsidP="003A3155">
      <w:pPr>
        <w:spacing w:after="0"/>
        <w:jc w:val="both"/>
        <w:rPr>
          <w:rFonts w:ascii="Times New Roman" w:hAnsi="Times New Roman" w:cs="Times New Roman"/>
        </w:rPr>
      </w:pPr>
    </w:p>
    <w:p w:rsidR="003A3155" w:rsidRPr="003A3155" w:rsidRDefault="003A3155" w:rsidP="003A3155">
      <w:pPr>
        <w:spacing w:after="0"/>
        <w:jc w:val="both"/>
        <w:rPr>
          <w:rFonts w:ascii="Times New Roman" w:hAnsi="Times New Roman" w:cs="Times New Roman"/>
        </w:rPr>
      </w:pPr>
      <w:r w:rsidRPr="003A3155">
        <w:rPr>
          <w:rFonts w:ascii="Times New Roman" w:hAnsi="Times New Roman" w:cs="Times New Roman"/>
        </w:rPr>
        <w:t>A jogszabály még arra is lehetőséget ad, hogy az önkormányzat ezen út kialakításának költségeit utólag részben vagy egészben a lakosokra áthárítsa.</w:t>
      </w:r>
    </w:p>
    <w:p w:rsidR="003A3155" w:rsidRPr="003A3155" w:rsidRDefault="003A3155" w:rsidP="003A3155">
      <w:pPr>
        <w:spacing w:after="0"/>
        <w:jc w:val="both"/>
        <w:rPr>
          <w:rFonts w:ascii="Times New Roman" w:hAnsi="Times New Roman" w:cs="Times New Roman"/>
        </w:rPr>
      </w:pPr>
      <w:r w:rsidRPr="003A3155">
        <w:rPr>
          <w:rFonts w:ascii="Times New Roman" w:hAnsi="Times New Roman" w:cs="Times New Roman"/>
        </w:rPr>
        <w:t xml:space="preserve">Jelen esetben, az Önkormányzatnak az érintett ingatlan tekintetében a helyi építési szabályzatban az ingatlannal érintett területre meghatározott műszaki tartalmú utat volt kötelessége a használatba vételi engedély kiadásáig elkészítenie. </w:t>
      </w:r>
    </w:p>
    <w:p w:rsidR="003A3155" w:rsidRPr="003A3155" w:rsidRDefault="003A3155" w:rsidP="003A3155">
      <w:pPr>
        <w:spacing w:after="0"/>
        <w:jc w:val="both"/>
        <w:rPr>
          <w:rFonts w:ascii="Times New Roman" w:hAnsi="Times New Roman" w:cs="Times New Roman"/>
        </w:rPr>
      </w:pPr>
    </w:p>
    <w:p w:rsidR="003A3155" w:rsidRPr="003A3155" w:rsidRDefault="003A3155" w:rsidP="003A3155">
      <w:pPr>
        <w:spacing w:after="0"/>
        <w:jc w:val="both"/>
        <w:rPr>
          <w:rFonts w:ascii="Times New Roman" w:hAnsi="Times New Roman" w:cs="Times New Roman"/>
        </w:rPr>
      </w:pPr>
      <w:r w:rsidRPr="003A3155">
        <w:rPr>
          <w:rFonts w:ascii="Times New Roman" w:hAnsi="Times New Roman" w:cs="Times New Roman"/>
        </w:rPr>
        <w:t xml:space="preserve">Az önkormányzat nyilvántartásában található a Telki 903, 904 és 904 hrsz-ú ingatlanokra vonatkozó ( az érintett ingatlanok két alkalommal átosztásra kerültek és új helyrajzi számot kaptak, a telekalakítás alapján kialakult hrsz-ok 903/1 és 903/2 ) 1999. október 22.napján kelt adás-vételi előszerződés 7. pontja, alapján </w:t>
      </w:r>
      <w:r w:rsidRPr="003A3155">
        <w:rPr>
          <w:rFonts w:ascii="Times New Roman" w:hAnsi="Times New Roman" w:cs="Times New Roman"/>
          <w:i/>
        </w:rPr>
        <w:t xml:space="preserve">,,  az eladó vállalja, hogy </w:t>
      </w:r>
      <w:r w:rsidRPr="003A3155">
        <w:rPr>
          <w:rFonts w:ascii="Times New Roman" w:hAnsi="Times New Roman" w:cs="Times New Roman"/>
          <w:b/>
          <w:i/>
        </w:rPr>
        <w:t>2001. december 31-ig kiépíti</w:t>
      </w:r>
      <w:r w:rsidRPr="003A3155">
        <w:rPr>
          <w:rFonts w:ascii="Times New Roman" w:hAnsi="Times New Roman" w:cs="Times New Roman"/>
          <w:i/>
        </w:rPr>
        <w:t xml:space="preserve"> a víz, villany, gáz és csatorna közműveket, valamint </w:t>
      </w:r>
      <w:r w:rsidRPr="003A3155">
        <w:rPr>
          <w:rFonts w:ascii="Times New Roman" w:hAnsi="Times New Roman" w:cs="Times New Roman"/>
          <w:b/>
          <w:i/>
        </w:rPr>
        <w:t>útalapot</w:t>
      </w:r>
      <w:r w:rsidRPr="003A3155">
        <w:rPr>
          <w:rFonts w:ascii="Times New Roman" w:hAnsi="Times New Roman" w:cs="Times New Roman"/>
          <w:i/>
        </w:rPr>
        <w:t xml:space="preserve">… … </w:t>
      </w:r>
      <w:r w:rsidRPr="003A3155">
        <w:rPr>
          <w:rFonts w:ascii="Times New Roman" w:hAnsi="Times New Roman" w:cs="Times New Roman"/>
          <w:b/>
          <w:i/>
        </w:rPr>
        <w:t>Az útalapnál a hengerelt kőzúzalék kerül elhelyezésre</w:t>
      </w:r>
      <w:r w:rsidRPr="003A3155">
        <w:rPr>
          <w:rFonts w:ascii="Times New Roman" w:hAnsi="Times New Roman" w:cs="Times New Roman"/>
          <w:i/>
        </w:rPr>
        <w:t xml:space="preserve">. ,, </w:t>
      </w:r>
      <w:r w:rsidRPr="003A3155">
        <w:rPr>
          <w:rFonts w:ascii="Times New Roman" w:hAnsi="Times New Roman" w:cs="Times New Roman"/>
        </w:rPr>
        <w:t xml:space="preserve">Ugyanezen ingatlanra vonatkozó 2002. február 13.napján kelt végleges adásvételi szerződés 2.pontja az alábbiak szerint rendelkezik:     </w:t>
      </w:r>
      <w:r w:rsidRPr="003A3155">
        <w:rPr>
          <w:rFonts w:ascii="Times New Roman" w:hAnsi="Times New Roman" w:cs="Times New Roman"/>
          <w:i/>
        </w:rPr>
        <w:t xml:space="preserve">,,…….a vételár, magában foglalja az ingatlan víz, villany, gáz, csatorna közművekkel való ellátását, valamint a közvilágítás és </w:t>
      </w:r>
      <w:r w:rsidRPr="003A3155">
        <w:rPr>
          <w:rFonts w:ascii="Times New Roman" w:hAnsi="Times New Roman" w:cs="Times New Roman"/>
          <w:b/>
          <w:i/>
        </w:rPr>
        <w:t>hengerelt kőzúzalékkal készült útalap kiépítését.</w:t>
      </w:r>
      <w:r w:rsidRPr="003A3155">
        <w:rPr>
          <w:rFonts w:ascii="Times New Roman" w:hAnsi="Times New Roman" w:cs="Times New Roman"/>
        </w:rPr>
        <w:t xml:space="preserve"> ….</w:t>
      </w:r>
    </w:p>
    <w:p w:rsidR="003A3155" w:rsidRPr="003A3155" w:rsidRDefault="003A3155" w:rsidP="003A3155">
      <w:pPr>
        <w:spacing w:after="0"/>
        <w:jc w:val="both"/>
        <w:rPr>
          <w:rFonts w:ascii="Times New Roman" w:hAnsi="Times New Roman" w:cs="Times New Roman"/>
          <w:b/>
        </w:rPr>
      </w:pPr>
      <w:r w:rsidRPr="003A3155">
        <w:rPr>
          <w:rFonts w:ascii="Times New Roman" w:hAnsi="Times New Roman" w:cs="Times New Roman"/>
          <w:b/>
        </w:rPr>
        <w:t xml:space="preserve">Az adásvételi szerződés 3.pontja alapján a szerződő felek rögzítik, hogy jelen szerződés aláírása napjáig a víz, villany, gáz, csatorna közmű és az útalap kiépítése megtörtént. </w:t>
      </w:r>
    </w:p>
    <w:p w:rsidR="003A3155" w:rsidRPr="003A3155" w:rsidRDefault="003A3155" w:rsidP="003A3155">
      <w:pPr>
        <w:spacing w:after="0"/>
        <w:jc w:val="both"/>
        <w:rPr>
          <w:rFonts w:ascii="Times New Roman" w:hAnsi="Times New Roman" w:cs="Times New Roman"/>
        </w:rPr>
      </w:pPr>
      <w:r w:rsidRPr="003A3155">
        <w:rPr>
          <w:rFonts w:ascii="Times New Roman" w:hAnsi="Times New Roman" w:cs="Times New Roman"/>
        </w:rPr>
        <w:t>Mivel a szerződésekben szereplő vállalás is kőzúzalékos útalap volt, úgy az önkormányzatnak azt kellett megvalósítani avval, hogy az önkormányzat ennek költségeit is átháríthatta volna az érintett ingatlanok lakosaira utólag.</w:t>
      </w:r>
    </w:p>
    <w:p w:rsidR="003A3155" w:rsidRPr="003A3155" w:rsidRDefault="003A3155" w:rsidP="003A3155">
      <w:pPr>
        <w:spacing w:after="0"/>
        <w:jc w:val="both"/>
        <w:rPr>
          <w:rFonts w:ascii="Times New Roman" w:hAnsi="Times New Roman" w:cs="Times New Roman"/>
        </w:rPr>
      </w:pPr>
    </w:p>
    <w:p w:rsidR="003A3155" w:rsidRPr="003A3155" w:rsidRDefault="003A3155" w:rsidP="003A3155">
      <w:pPr>
        <w:spacing w:after="0"/>
        <w:jc w:val="both"/>
        <w:rPr>
          <w:rFonts w:ascii="Times New Roman" w:hAnsi="Times New Roman" w:cs="Times New Roman"/>
        </w:rPr>
      </w:pPr>
      <w:r w:rsidRPr="003A3155">
        <w:rPr>
          <w:rFonts w:ascii="Times New Roman" w:hAnsi="Times New Roman" w:cs="Times New Roman"/>
        </w:rPr>
        <w:t xml:space="preserve">A lakossági fellebbezésben foglaltak több helyen helytelen jogszabályi értelmezéseket tartalmaznak. </w:t>
      </w:r>
    </w:p>
    <w:p w:rsidR="003A3155" w:rsidRPr="003A3155" w:rsidRDefault="003A3155" w:rsidP="003A3155">
      <w:pPr>
        <w:spacing w:after="0"/>
        <w:jc w:val="both"/>
        <w:rPr>
          <w:rFonts w:ascii="Times New Roman" w:hAnsi="Times New Roman" w:cs="Times New Roman"/>
        </w:rPr>
      </w:pPr>
    </w:p>
    <w:p w:rsidR="003A3155" w:rsidRPr="003A3155" w:rsidRDefault="003A3155" w:rsidP="003A3155">
      <w:pPr>
        <w:spacing w:after="0"/>
        <w:jc w:val="both"/>
        <w:rPr>
          <w:rFonts w:ascii="Times New Roman" w:hAnsi="Times New Roman" w:cs="Times New Roman"/>
        </w:rPr>
      </w:pPr>
      <w:r w:rsidRPr="003A3155">
        <w:rPr>
          <w:rFonts w:ascii="Times New Roman" w:hAnsi="Times New Roman" w:cs="Times New Roman"/>
        </w:rPr>
        <w:t>Mivel a helyi építési szabályzat nem rendelkezett burkolt, vagy aszfaltút kiépítéséről, így az önkormányzat nem követett el szabálytalanságot a lakosokkal szemben, hiszen már az adásvételi szerződéskor az útalap önkormányzati erőből elkészült, amit a felek az adásvételi szerződésben elismertek.</w:t>
      </w:r>
    </w:p>
    <w:p w:rsidR="003A3155" w:rsidRPr="003A3155" w:rsidRDefault="003A3155" w:rsidP="003A3155">
      <w:pPr>
        <w:spacing w:after="0"/>
        <w:jc w:val="both"/>
        <w:rPr>
          <w:rFonts w:ascii="Times New Roman" w:hAnsi="Times New Roman" w:cs="Times New Roman"/>
        </w:rPr>
      </w:pPr>
      <w:r w:rsidRPr="003A3155">
        <w:rPr>
          <w:rFonts w:ascii="Times New Roman" w:eastAsia="Times New Roman" w:hAnsi="Times New Roman" w:cs="Times New Roman"/>
          <w:color w:val="000000"/>
        </w:rPr>
        <w:t xml:space="preserve">Az adás-vételi előszerződés és adásvételi szerződés az érintett ingatlan esetében </w:t>
      </w:r>
      <w:r w:rsidRPr="003A3155">
        <w:rPr>
          <w:rFonts w:ascii="Times New Roman" w:hAnsi="Times New Roman" w:cs="Times New Roman"/>
          <w:b/>
          <w:i/>
        </w:rPr>
        <w:t xml:space="preserve">hengerelt kőzúzalékos útalap kiépítéséről rendelkezik, melynek elkészültét eladó és vevők a </w:t>
      </w:r>
      <w:r w:rsidRPr="003A3155">
        <w:rPr>
          <w:rFonts w:ascii="Times New Roman" w:hAnsi="Times New Roman" w:cs="Times New Roman"/>
        </w:rPr>
        <w:t>2002. február 13. napján kelt végleges adásvételi szerződés 3.pontjában együttesen elismerik.</w:t>
      </w:r>
      <w:r w:rsidRPr="003A3155">
        <w:rPr>
          <w:rFonts w:ascii="Times New Roman" w:hAnsi="Times New Roman" w:cs="Times New Roman"/>
          <w:b/>
        </w:rPr>
        <w:t xml:space="preserve">  ,,A szerződő felek rögzítik, hogy jelen szerződés aláírása napjáig a víz, villany, gáz, csatorna közmű és az útalap kiépítése megtörtént. ,,</w:t>
      </w:r>
      <w:r w:rsidRPr="003A3155">
        <w:rPr>
          <w:rFonts w:ascii="Times New Roman" w:eastAsia="Times New Roman" w:hAnsi="Times New Roman" w:cs="Times New Roman"/>
          <w:color w:val="000000"/>
        </w:rPr>
        <w:t xml:space="preserve"> </w:t>
      </w:r>
    </w:p>
    <w:p w:rsidR="003A3155" w:rsidRPr="003A3155" w:rsidRDefault="003A3155" w:rsidP="003A3155">
      <w:pPr>
        <w:spacing w:after="0"/>
        <w:jc w:val="both"/>
        <w:rPr>
          <w:rFonts w:ascii="Times New Roman" w:hAnsi="Times New Roman" w:cs="Times New Roman"/>
        </w:rPr>
      </w:pPr>
      <w:r w:rsidRPr="003A3155">
        <w:rPr>
          <w:rFonts w:ascii="Times New Roman" w:hAnsi="Times New Roman" w:cs="Times New Roman"/>
        </w:rPr>
        <w:t xml:space="preserve">Az önkormányzatnak jogában áll az útépítés költségeit részben vagy egészben áthárítani a lakosságra. Mind az útalap költségeit, mind a későbbi aszfaltozás költségeit. A fentebb hivatkozott jogszabályhelyek értelmezései és bírói gyakorlata is ezt támasztja alá, egyedül a lakosok közötti különbségtételt tiltja, azaz az útépítés költségei áthárításának arányosnak kell lennie és mindenkire nézve kötelezőnek. </w:t>
      </w:r>
    </w:p>
    <w:p w:rsidR="003A3155" w:rsidRPr="003A3155" w:rsidRDefault="003A3155" w:rsidP="003A3155">
      <w:pPr>
        <w:spacing w:after="0"/>
        <w:jc w:val="both"/>
        <w:rPr>
          <w:rFonts w:ascii="Times New Roman" w:hAnsi="Times New Roman" w:cs="Times New Roman"/>
        </w:rPr>
      </w:pPr>
      <w:r w:rsidRPr="003A3155">
        <w:rPr>
          <w:rFonts w:ascii="Times New Roman" w:hAnsi="Times New Roman" w:cs="Times New Roman"/>
        </w:rPr>
        <w:lastRenderedPageBreak/>
        <w:t>Az Önkormányzat önhatalmúan nem tehet különbséget a lakosok között a költségviselés tekintetében, azaz jelen esetben a fizetni nem akaró lakosra is kötelező az az önkormányzati döntés, ami a hasonló feltételekkel ingatlant szerzett lakosokra kötelező.</w:t>
      </w:r>
    </w:p>
    <w:p w:rsidR="003A3155" w:rsidRPr="003A3155" w:rsidRDefault="003A3155" w:rsidP="003A3155">
      <w:pPr>
        <w:spacing w:after="0"/>
        <w:jc w:val="both"/>
        <w:rPr>
          <w:rFonts w:ascii="Times New Roman" w:hAnsi="Times New Roman" w:cs="Times New Roman"/>
        </w:rPr>
      </w:pPr>
    </w:p>
    <w:p w:rsidR="003A3155" w:rsidRPr="003A3155" w:rsidRDefault="003A3155" w:rsidP="003A3155">
      <w:pPr>
        <w:spacing w:after="0"/>
        <w:jc w:val="both"/>
        <w:rPr>
          <w:rFonts w:ascii="Times New Roman" w:hAnsi="Times New Roman" w:cs="Times New Roman"/>
        </w:rPr>
      </w:pPr>
      <w:r w:rsidRPr="003A3155">
        <w:rPr>
          <w:rFonts w:ascii="Times New Roman" w:hAnsi="Times New Roman" w:cs="Times New Roman"/>
        </w:rPr>
        <w:t>Téves azon felvetés is, hogy a képviselő-testület ne vette volna figyelembe azt a tényt, miszerint az útépítéssel érintett terület jelentős ( a Zápor utca domboldal felé eső ) része önkormányzati tulajdon, hiszen a képviselő-testület döntése során a korábbi gyakorlatával ellentétesen, amikor is a lakosság közreműködésével megvalósult útépítési beruházás során az útépítés költségeinek 65 %-át hárítsa át az ingatlantulajdonosokra, jelen esetben az önkormányzati a költségek 58 %-ának áthárításáról döntött mindösszesen, a költségek 42 %-át az Önkormányzat finanszírozta. Figyelembe véve az be nem épített önkormányzati tulajdonú közterületet az útépítési kezdeményezés az érintettek 75%-ának támogatása mellett valósult meg.</w:t>
      </w:r>
    </w:p>
    <w:p w:rsidR="003A3155" w:rsidRPr="003A3155" w:rsidRDefault="003A3155" w:rsidP="003A3155">
      <w:pPr>
        <w:spacing w:after="0" w:line="240" w:lineRule="auto"/>
        <w:jc w:val="both"/>
        <w:rPr>
          <w:rFonts w:ascii="Times New Roman" w:hAnsi="Times New Roman" w:cs="Times New Roman"/>
        </w:rPr>
      </w:pPr>
    </w:p>
    <w:p w:rsidR="003A3155" w:rsidRPr="003A3155" w:rsidRDefault="003A3155" w:rsidP="003A3155">
      <w:pPr>
        <w:spacing w:after="0" w:line="240" w:lineRule="auto"/>
        <w:jc w:val="both"/>
        <w:rPr>
          <w:rFonts w:ascii="Times New Roman" w:eastAsia="Times New Roman" w:hAnsi="Times New Roman" w:cs="Times New Roman"/>
          <w:color w:val="000000"/>
        </w:rPr>
      </w:pPr>
      <w:r w:rsidRPr="003A3155">
        <w:rPr>
          <w:rFonts w:ascii="Times New Roman" w:hAnsi="Times New Roman" w:cs="Times New Roman"/>
        </w:rPr>
        <w:t xml:space="preserve">Nem helytálló az a felvetés, hogy az önkormányzat </w:t>
      </w:r>
      <w:r w:rsidRPr="003A3155">
        <w:rPr>
          <w:rFonts w:ascii="Times New Roman" w:eastAsia="Times New Roman" w:hAnsi="Times New Roman" w:cs="Times New Roman"/>
          <w:color w:val="000000"/>
        </w:rPr>
        <w:t>a beruházás megkezdése előtt nem kereste meg ingatlan tulajdonosokat a Zápor utcai aszfaltozása tárgyában, tekintettel arra, hogy az útépítés a Zápor utcai lakók kezdeményezésében indult. A Zápor utcai ingatlantulajdonosok az írásbeli kezdeményezés során az érintett ingatlantulajdonosok több mint 75 %-ának írásbeli nyilatkozatát csatolták a kezdeményezéshez.</w:t>
      </w:r>
    </w:p>
    <w:p w:rsidR="003A3155" w:rsidRPr="003A3155" w:rsidRDefault="003A3155" w:rsidP="003A3155">
      <w:pPr>
        <w:pStyle w:val="Listaszerbekezds"/>
        <w:spacing w:after="0"/>
        <w:rPr>
          <w:rFonts w:ascii="Times New Roman" w:eastAsia="Times New Roman" w:hAnsi="Times New Roman" w:cs="Times New Roman"/>
          <w:color w:val="000000"/>
        </w:rPr>
      </w:pPr>
    </w:p>
    <w:p w:rsidR="003A3155" w:rsidRPr="003A3155" w:rsidRDefault="003A3155" w:rsidP="003A3155">
      <w:pPr>
        <w:spacing w:after="0" w:line="240" w:lineRule="auto"/>
        <w:jc w:val="both"/>
        <w:rPr>
          <w:rFonts w:ascii="Times New Roman" w:eastAsia="Times New Roman" w:hAnsi="Times New Roman" w:cs="Times New Roman"/>
          <w:color w:val="000000"/>
        </w:rPr>
      </w:pPr>
      <w:r w:rsidRPr="003A3155">
        <w:rPr>
          <w:rFonts w:ascii="Times New Roman" w:hAnsi="Times New Roman" w:cs="Times New Roman"/>
        </w:rPr>
        <w:t xml:space="preserve">Téves azon felvetés is, hogy </w:t>
      </w:r>
      <w:r w:rsidRPr="003A3155">
        <w:rPr>
          <w:rFonts w:ascii="Times New Roman" w:eastAsia="Times New Roman" w:hAnsi="Times New Roman" w:cs="Times New Roman"/>
          <w:color w:val="000000"/>
        </w:rPr>
        <w:t>az önkormányzat eljárása során nem tett eleget a törvényi kötelezettségének, a képviselő-testület felé tett előterjesztés nem tartalmazta a korrekt tényállást, a korrekt törvényi környezetet. A képviselő-testület   2018. június25-i ülésének anyagához csatoltan megismerhette ügyfél 2018. február 15.napján kelt beadványát.</w:t>
      </w:r>
    </w:p>
    <w:p w:rsidR="003A3155" w:rsidRPr="003A3155" w:rsidRDefault="003A3155" w:rsidP="003A3155">
      <w:pPr>
        <w:spacing w:after="0"/>
        <w:jc w:val="both"/>
        <w:rPr>
          <w:rFonts w:ascii="Times New Roman" w:hAnsi="Times New Roman" w:cs="Times New Roman"/>
        </w:rPr>
      </w:pPr>
    </w:p>
    <w:p w:rsidR="003A3155" w:rsidRPr="003A3155" w:rsidRDefault="003A3155" w:rsidP="003A3155">
      <w:pPr>
        <w:spacing w:after="0" w:line="240" w:lineRule="auto"/>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A Zápor utcai útnak az önkormányzat teljes kötelezettség vállalásban történő megépítésére az eladó Telki község Önkormányzat az érintett ingatlan adásvételi szerződésben Telki község Önkormányzat mind írásban, mind szóban a 2002.évet jelölte meg, oly módon, hogy előbb a kőzúzalékos útalap kiépítését, majd második ütemben az útburkolat készül el.</w:t>
      </w:r>
    </w:p>
    <w:p w:rsidR="003A3155" w:rsidRPr="003A3155" w:rsidRDefault="003A3155" w:rsidP="003A3155">
      <w:pPr>
        <w:spacing w:after="0" w:line="240" w:lineRule="auto"/>
        <w:jc w:val="both"/>
        <w:rPr>
          <w:rFonts w:ascii="Times New Roman" w:hAnsi="Times New Roman" w:cs="Times New Roman"/>
        </w:rPr>
      </w:pPr>
    </w:p>
    <w:p w:rsidR="003A3155" w:rsidRPr="003A3155" w:rsidRDefault="003A3155" w:rsidP="003A3155">
      <w:pPr>
        <w:spacing w:after="0" w:line="240" w:lineRule="auto"/>
        <w:jc w:val="both"/>
        <w:rPr>
          <w:rFonts w:ascii="Times New Roman" w:eastAsia="Times New Roman" w:hAnsi="Times New Roman" w:cs="Times New Roman"/>
          <w:color w:val="000000"/>
        </w:rPr>
      </w:pPr>
      <w:r w:rsidRPr="003A3155">
        <w:rPr>
          <w:rFonts w:ascii="Times New Roman" w:hAnsi="Times New Roman" w:cs="Times New Roman"/>
        </w:rPr>
        <w:t xml:space="preserve">Nem helytálló továbbá az a felvetés sem, hogy </w:t>
      </w:r>
      <w:r w:rsidRPr="003A3155">
        <w:rPr>
          <w:rFonts w:ascii="Times New Roman" w:eastAsia="Times New Roman" w:hAnsi="Times New Roman" w:cs="Times New Roman"/>
          <w:color w:val="000000"/>
        </w:rPr>
        <w:t>az útépítés költségének mértéke indokolatlan az alábbiak szerint: Telki község Önkormányzata 113/2017. (IX.25.) Öh. számú határozatával döntött arról, hogy a Telki, Zápor utca útépítésének kezdeményezését támogatja, a kivitelezési munkák elvégzésére 3 db ajánlatot kér, és a konkrét ajánlatok ismeretében fog végleges döntést hozni a beruházás tényleges megvalósításáról. A képviselő-testület 123/2017.(X.30.),Öh. számú határozatával a beérkezett pályázatok közül a legkedvezőbb ajánlatot benyújtó kivitelező ajánlatát választotta ki és döntött a kivitelezési szerződés megkötéséről. A képviselő-testület 141/2017.(XI.30.) Öh. számú határozatában a pályázat eredményeként elfogadott ajánlati ár ajánlattevő általi módosítását elfogadta és a csökkentett ajánlati áron történő eredtileg is legkedvezőbb ajánlatot benyújtó kivitelezővel történő szerződéskötésről és beruházás megvalósításáról döntött.</w:t>
      </w:r>
    </w:p>
    <w:p w:rsidR="003A3155" w:rsidRPr="003A3155" w:rsidRDefault="003A3155" w:rsidP="003A3155">
      <w:pPr>
        <w:spacing w:after="0" w:line="240" w:lineRule="auto"/>
        <w:jc w:val="both"/>
        <w:rPr>
          <w:rFonts w:ascii="Times New Roman" w:eastAsia="Times New Roman" w:hAnsi="Times New Roman" w:cs="Times New Roman"/>
          <w:color w:val="000000"/>
        </w:rPr>
      </w:pPr>
    </w:p>
    <w:p w:rsidR="003A3155" w:rsidRPr="003A3155" w:rsidRDefault="003A3155" w:rsidP="003A3155">
      <w:pPr>
        <w:spacing w:after="0" w:line="240" w:lineRule="auto"/>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Nem értelmezhető ügyfélnek az az észrevétele, hogy az önkormányzat az érintett terület parcellázásakor a területen található ingatlanokat nem az önkormányzat általi vételáron, hanem több, mint 110-szeres áron értékesítette, arra hivatkozva, hogy az már összközműves, tehát a közművesítésből eredő hasznot teljes egészében az Önkormányzat élvezte.</w:t>
      </w:r>
    </w:p>
    <w:p w:rsidR="003A3155" w:rsidRPr="003A3155" w:rsidRDefault="003A3155" w:rsidP="003A3155">
      <w:pPr>
        <w:spacing w:after="0" w:line="240" w:lineRule="auto"/>
        <w:jc w:val="both"/>
        <w:rPr>
          <w:rFonts w:ascii="Times New Roman" w:eastAsia="Times New Roman" w:hAnsi="Times New Roman" w:cs="Times New Roman"/>
          <w:color w:val="000000"/>
        </w:rPr>
      </w:pPr>
    </w:p>
    <w:p w:rsidR="003A3155" w:rsidRPr="003A3155" w:rsidRDefault="003A3155" w:rsidP="003A3155">
      <w:pPr>
        <w:spacing w:after="0" w:line="240" w:lineRule="auto"/>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 xml:space="preserve">A fentiekben foglaltak alapján nem helytálló ügyfél azon felvetése, hogy az Önkormányzat megszegi saját határozatait, rendeleteit, valamint a törvényeket (2011.évi XXXIX. törvény 13.§.(1) bek. 2.pont ), amikor kötelező önkormányzati feladatának nem tesz eleget, holott arra forrásokkal rendelkezik. Megszegi az kötött magánjogi szerződést ( MLSZ megállapodás ) és a törvényt (2011.évi XXXIX. törvény 10.§. amikor önként vállalt kötelezettségeket teljesít, miközben a kötelező Önkormányzati feladatának nem tesz eleget. Az önként vállalt helyi közügyek finanszírozása nem veszélyeztetheti a törvény által kötelezően előírt feladatok ellátását, amiatt a lakókra többlet teher nem hárítható. A </w:t>
      </w:r>
      <w:r w:rsidRPr="003A3155">
        <w:rPr>
          <w:rFonts w:ascii="Times New Roman" w:eastAsia="Times New Roman" w:hAnsi="Times New Roman" w:cs="Times New Roman"/>
          <w:color w:val="000000"/>
        </w:rPr>
        <w:lastRenderedPageBreak/>
        <w:t>kötelezően ellátandó Önkormányzati feladatoknak prioritást kell biztosítani ( Önkormányzati utak építése).</w:t>
      </w:r>
    </w:p>
    <w:p w:rsidR="003A3155" w:rsidRPr="003A3155" w:rsidRDefault="003A3155" w:rsidP="003A3155">
      <w:pPr>
        <w:spacing w:after="0" w:line="240" w:lineRule="auto"/>
        <w:jc w:val="both"/>
        <w:rPr>
          <w:rFonts w:ascii="Times New Roman" w:eastAsia="Times New Roman" w:hAnsi="Times New Roman" w:cs="Times New Roman"/>
          <w:color w:val="000000"/>
        </w:rPr>
      </w:pPr>
      <w:r w:rsidRPr="003A3155">
        <w:rPr>
          <w:rFonts w:ascii="Times New Roman" w:eastAsia="Times New Roman" w:hAnsi="Times New Roman" w:cs="Times New Roman"/>
          <w:color w:val="000000"/>
        </w:rPr>
        <w:t>Telki község Önkormányzata jogszabályból eredő kötelező feladatát az hengerelt kőzúzalékos útalap kiépítését határidőre megvalósította. Az aszfaltozott út építése lakossági kezdeményezésre, lakossági kötelezettségvállalás mellett valósult meg, így önként vállalt feladat ellátása kötelező feladat ellátását nem veszélyeztette.</w:t>
      </w:r>
    </w:p>
    <w:p w:rsidR="003A3155" w:rsidRPr="003A3155" w:rsidRDefault="003A3155" w:rsidP="003A3155">
      <w:pPr>
        <w:spacing w:after="0" w:line="240" w:lineRule="auto"/>
        <w:jc w:val="both"/>
        <w:rPr>
          <w:rFonts w:ascii="Times New Roman" w:eastAsia="Times New Roman" w:hAnsi="Times New Roman" w:cs="Times New Roman"/>
          <w:color w:val="000000"/>
        </w:rPr>
      </w:pPr>
    </w:p>
    <w:p w:rsidR="003A3155" w:rsidRPr="003A3155" w:rsidRDefault="003A3155" w:rsidP="003A3155">
      <w:pPr>
        <w:spacing w:after="0"/>
        <w:jc w:val="both"/>
        <w:rPr>
          <w:rFonts w:ascii="Times New Roman" w:hAnsi="Times New Roman" w:cs="Times New Roman"/>
        </w:rPr>
      </w:pPr>
      <w:r w:rsidRPr="003A3155">
        <w:rPr>
          <w:rFonts w:ascii="Times New Roman" w:hAnsi="Times New Roman" w:cs="Times New Roman"/>
        </w:rPr>
        <w:t>Fentiekben kifejtettek alapján, ha és amennyiben az Önkormányzat az adásvételkor hatályos helyi építési szabályzatban foglaltak az út kialakításának tekintetében megegyeznek az adásvételi szerződésben vállalt kőzúzalékos útalappal, vagy a Helyi Építési Szabályzat az út műszaki tartalmát nem határozza meg részletesen, úgy az ügyfél fellebbezése megalapozatlan.</w:t>
      </w:r>
    </w:p>
    <w:p w:rsidR="003A3155" w:rsidRPr="003A3155" w:rsidRDefault="003A3155" w:rsidP="003A3155">
      <w:pPr>
        <w:spacing w:after="0"/>
        <w:jc w:val="both"/>
        <w:rPr>
          <w:rFonts w:ascii="Times New Roman" w:hAnsi="Times New Roman" w:cs="Times New Roman"/>
        </w:rPr>
      </w:pPr>
    </w:p>
    <w:p w:rsidR="003A3155" w:rsidRPr="003A3155" w:rsidRDefault="003A3155" w:rsidP="003A3155">
      <w:pPr>
        <w:spacing w:after="0"/>
        <w:jc w:val="both"/>
        <w:rPr>
          <w:rFonts w:ascii="Times New Roman" w:hAnsi="Times New Roman" w:cs="Times New Roman"/>
        </w:rPr>
      </w:pPr>
      <w:r w:rsidRPr="003A3155">
        <w:rPr>
          <w:rFonts w:ascii="Times New Roman" w:hAnsi="Times New Roman" w:cs="Times New Roman"/>
        </w:rPr>
        <w:t xml:space="preserve">Ügyfél beadványához csatolt adásvételi szerződésből - melyben valamennyi adat kitakarásra került adatvédelmi okokra hivatkozva, köztük a helyrajzi szám is - sem a szerződő felek, sem a szerződött ingatlan nem állapítható meg. Ezen csatolt szerződésben az önkormányzat aszfaltozott út megépítését vállalta (azonban nem megállapítható, hogy kivel szemben és mely ingatlan vonatkozásában). </w:t>
      </w:r>
    </w:p>
    <w:p w:rsidR="003A3155" w:rsidRPr="003A3155" w:rsidRDefault="003A3155" w:rsidP="003A3155">
      <w:pPr>
        <w:spacing w:after="0"/>
        <w:jc w:val="both"/>
        <w:rPr>
          <w:rFonts w:ascii="Times New Roman" w:hAnsi="Times New Roman" w:cs="Times New Roman"/>
        </w:rPr>
      </w:pPr>
      <w:r w:rsidRPr="003A3155">
        <w:rPr>
          <w:rFonts w:ascii="Times New Roman" w:hAnsi="Times New Roman" w:cs="Times New Roman"/>
        </w:rPr>
        <w:t>Az Önkormányzat nyilvántartásában található Telki község Önkormányzata és ügyfél által a 903 és 904 számú ingatlanokra vonatkozóan megkötött 2002. február 13.napján kelt végleges adásvételi szerződés nem egyezik meg az ügyfél által a fellebbezéshez csatolt  kitakart szerződéssel.</w:t>
      </w:r>
    </w:p>
    <w:p w:rsidR="003A3155" w:rsidRPr="003A3155" w:rsidRDefault="003A3155" w:rsidP="003A3155">
      <w:pPr>
        <w:spacing w:after="0"/>
        <w:jc w:val="both"/>
        <w:rPr>
          <w:rFonts w:ascii="Times New Roman" w:hAnsi="Times New Roman" w:cs="Times New Roman"/>
        </w:rPr>
      </w:pPr>
    </w:p>
    <w:p w:rsidR="003A3155" w:rsidRPr="003A3155" w:rsidRDefault="003A3155" w:rsidP="003A3155">
      <w:pPr>
        <w:spacing w:after="0"/>
        <w:jc w:val="both"/>
        <w:rPr>
          <w:rFonts w:ascii="Times New Roman" w:hAnsi="Times New Roman" w:cs="Times New Roman"/>
        </w:rPr>
      </w:pPr>
      <w:r w:rsidRPr="003A3155">
        <w:rPr>
          <w:rFonts w:ascii="Times New Roman" w:hAnsi="Times New Roman" w:cs="Times New Roman"/>
        </w:rPr>
        <w:t>Fentiekben kifejtettek alapján, mivel az Önkormányzat adásvételkor hatályos helyi építési szabályzatban foglaltak az út kialakításának tekintetében megegyeznek az adásvételi szerződésben vállalt kőzúzalékos útalappal, úgy az ügyféli fellebbezés megalapozatlan.</w:t>
      </w:r>
    </w:p>
    <w:p w:rsidR="003A3155" w:rsidRPr="003A3155" w:rsidRDefault="003A3155" w:rsidP="003A3155">
      <w:pPr>
        <w:spacing w:after="0" w:line="240" w:lineRule="auto"/>
        <w:jc w:val="both"/>
        <w:rPr>
          <w:rFonts w:ascii="Times New Roman" w:eastAsia="Times New Roman" w:hAnsi="Times New Roman" w:cs="Times New Roman"/>
        </w:rPr>
      </w:pPr>
    </w:p>
    <w:p w:rsidR="003A3155" w:rsidRPr="003A3155" w:rsidRDefault="003A3155" w:rsidP="003A3155">
      <w:pPr>
        <w:spacing w:after="0" w:line="240" w:lineRule="auto"/>
        <w:jc w:val="both"/>
        <w:rPr>
          <w:rFonts w:ascii="Times New Roman" w:eastAsia="Times New Roman" w:hAnsi="Times New Roman" w:cs="Times New Roman"/>
        </w:rPr>
      </w:pPr>
      <w:r w:rsidRPr="003A3155">
        <w:rPr>
          <w:rFonts w:ascii="Times New Roman" w:eastAsia="Times New Roman" w:hAnsi="Times New Roman" w:cs="Times New Roman"/>
        </w:rPr>
        <w:t>Az ügyfél az illetékekről szóló 1990. évi XCIII. törvény 29. §-a alapján megállapított illeték megfizetésének eleget tett.</w:t>
      </w:r>
    </w:p>
    <w:p w:rsidR="003A3155" w:rsidRPr="003A3155" w:rsidRDefault="003A3155" w:rsidP="003A3155">
      <w:pPr>
        <w:spacing w:after="0" w:line="240" w:lineRule="auto"/>
        <w:jc w:val="both"/>
        <w:rPr>
          <w:rFonts w:ascii="Times New Roman" w:hAnsi="Times New Roman" w:cs="Times New Roman"/>
          <w:bCs/>
          <w:color w:val="000000"/>
        </w:rPr>
      </w:pPr>
      <w:r w:rsidRPr="003A3155">
        <w:rPr>
          <w:rFonts w:ascii="Times New Roman" w:eastAsia="Times New Roman" w:hAnsi="Times New Roman" w:cs="Times New Roman"/>
        </w:rPr>
        <w:t xml:space="preserve">Az első fokon eljáró hatóság terjesztette fel a Telki község képviselő-testülete számára a jogorvoslati kérelmet, </w:t>
      </w:r>
      <w:r w:rsidRPr="003A3155">
        <w:rPr>
          <w:rFonts w:ascii="Times New Roman" w:hAnsi="Times New Roman" w:cs="Times New Roman"/>
          <w:bCs/>
          <w:color w:val="000000"/>
        </w:rPr>
        <w:t>az általános közigazgatási rendtartásról szóló 2016.évi CL.törvény ( továbbiakban: Ákt. ) 119.§. (3) bekezdése alapján.</w:t>
      </w:r>
    </w:p>
    <w:p w:rsidR="003A3155" w:rsidRPr="003A3155" w:rsidRDefault="003A3155" w:rsidP="003A3155">
      <w:pPr>
        <w:spacing w:after="0" w:line="240" w:lineRule="auto"/>
        <w:jc w:val="both"/>
        <w:rPr>
          <w:rFonts w:ascii="Times New Roman" w:eastAsia="Times New Roman" w:hAnsi="Times New Roman" w:cs="Times New Roman"/>
        </w:rPr>
      </w:pPr>
      <w:r w:rsidRPr="003A3155">
        <w:rPr>
          <w:rFonts w:ascii="Times New Roman" w:eastAsia="Times New Roman" w:hAnsi="Times New Roman" w:cs="Times New Roman"/>
        </w:rPr>
        <w:t>Az Ákr 119. § (3) bekezdés alapján, ha</w:t>
      </w:r>
      <w:r w:rsidRPr="003A3155">
        <w:rPr>
          <w:rFonts w:ascii="Times New Roman" w:hAnsi="Times New Roman" w:cs="Times New Roman"/>
          <w:color w:val="000000"/>
        </w:rPr>
        <w:t xml:space="preserve"> hatóság a megtámadott döntést nem vonja vissza, illetve a fellebbezésnek megfelelően azt nem módosítja, javítja vagy egészíti ki, a fellebbezést a hatóság az ügy összes iratával, a fellebbezési határidő leteltét követően felterjeszti a – jogszabályban kijelölt – másodfokú hatósághoz.</w:t>
      </w:r>
      <w:r w:rsidRPr="003A3155">
        <w:rPr>
          <w:rFonts w:ascii="Times New Roman" w:eastAsia="Times New Roman" w:hAnsi="Times New Roman" w:cs="Times New Roman"/>
        </w:rPr>
        <w:t xml:space="preserve"> </w:t>
      </w:r>
    </w:p>
    <w:p w:rsidR="003A3155" w:rsidRPr="003A3155" w:rsidRDefault="003A3155" w:rsidP="003A3155">
      <w:pPr>
        <w:spacing w:after="0" w:line="240" w:lineRule="auto"/>
        <w:jc w:val="both"/>
        <w:rPr>
          <w:rFonts w:ascii="Times New Roman" w:eastAsia="Times New Roman" w:hAnsi="Times New Roman" w:cs="Times New Roman"/>
        </w:rPr>
      </w:pPr>
      <w:r w:rsidRPr="003A3155">
        <w:rPr>
          <w:rFonts w:ascii="Times New Roman" w:hAnsi="Times New Roman" w:cs="Times New Roman"/>
          <w:color w:val="000000"/>
        </w:rPr>
        <w:t>Az Ákr. 119.§. ( 5 ) bek alapján a másodfokú hatóság a döntést helybenhagyja, a fellebbezésben hivatkozott érdeksérelem miatt, vagy jogszabálysértés esetén azt megváltoztatja vagy megsemmisíti.</w:t>
      </w:r>
      <w:r w:rsidRPr="003A3155">
        <w:rPr>
          <w:rFonts w:ascii="Times New Roman" w:eastAsia="Times New Roman" w:hAnsi="Times New Roman" w:cs="Times New Roman"/>
        </w:rPr>
        <w:t xml:space="preserve"> </w:t>
      </w:r>
    </w:p>
    <w:p w:rsidR="003A3155" w:rsidRPr="003A3155" w:rsidRDefault="003A3155" w:rsidP="003A3155">
      <w:pPr>
        <w:spacing w:after="0" w:line="240" w:lineRule="auto"/>
        <w:jc w:val="both"/>
        <w:rPr>
          <w:rFonts w:ascii="Times New Roman" w:eastAsia="Times New Roman" w:hAnsi="Times New Roman" w:cs="Times New Roman"/>
        </w:rPr>
      </w:pPr>
      <w:r w:rsidRPr="003A3155">
        <w:rPr>
          <w:rFonts w:ascii="Times New Roman" w:eastAsia="Times New Roman" w:hAnsi="Times New Roman" w:cs="Times New Roman"/>
        </w:rPr>
        <w:t>A Képviselő-testület másodfokú jogkörében eljárva a 2018. november 13. napján tartott ülésén az Ákr. 119.§. (5) bekezdésének megfelelően az elsőfokú eljárást és határozatot, valamint a fellebbezésben foglaltakat megvizsgálta és megállapította, hogy az elsőfokú hatóság a döntés meghozatalakor helyesen járt el.</w:t>
      </w:r>
    </w:p>
    <w:p w:rsidR="003A3155" w:rsidRPr="003A3155" w:rsidRDefault="003A3155" w:rsidP="003A3155">
      <w:pPr>
        <w:spacing w:after="0" w:line="240" w:lineRule="auto"/>
        <w:jc w:val="both"/>
        <w:rPr>
          <w:rFonts w:ascii="Times New Roman" w:eastAsia="Times New Roman" w:hAnsi="Times New Roman" w:cs="Times New Roman"/>
        </w:rPr>
      </w:pPr>
    </w:p>
    <w:p w:rsidR="003A3155" w:rsidRPr="003A3155" w:rsidRDefault="003A3155" w:rsidP="003A3155">
      <w:pPr>
        <w:spacing w:after="0" w:line="240" w:lineRule="auto"/>
        <w:jc w:val="both"/>
        <w:rPr>
          <w:rFonts w:ascii="Times New Roman" w:eastAsia="Times New Roman" w:hAnsi="Times New Roman" w:cs="Times New Roman"/>
        </w:rPr>
      </w:pPr>
      <w:r w:rsidRPr="003A3155">
        <w:rPr>
          <w:rFonts w:ascii="Times New Roman" w:eastAsia="Times New Roman" w:hAnsi="Times New Roman" w:cs="Times New Roman"/>
        </w:rPr>
        <w:t xml:space="preserve">A fellebbezésben előadott indokokkal kapcsolatosan a bizonyítási eljárás során a képviselő-testület megállapította, hogy nem helytállóak az ügyféli fellebbezésben foglal észrevételek a fentiekben kifejtettek indokok alapján. </w:t>
      </w:r>
    </w:p>
    <w:p w:rsidR="003A3155" w:rsidRPr="003A3155" w:rsidRDefault="003A3155" w:rsidP="003A3155">
      <w:pPr>
        <w:spacing w:after="0" w:line="240" w:lineRule="auto"/>
        <w:jc w:val="both"/>
        <w:rPr>
          <w:rFonts w:ascii="Times New Roman" w:eastAsia="Times New Roman" w:hAnsi="Times New Roman" w:cs="Times New Roman"/>
        </w:rPr>
      </w:pPr>
    </w:p>
    <w:p w:rsidR="003A3155" w:rsidRPr="003A3155" w:rsidRDefault="003A3155" w:rsidP="003A3155">
      <w:pPr>
        <w:spacing w:after="0" w:line="240" w:lineRule="auto"/>
        <w:jc w:val="both"/>
        <w:rPr>
          <w:rFonts w:ascii="Times New Roman" w:eastAsia="Times New Roman" w:hAnsi="Times New Roman" w:cs="Times New Roman"/>
        </w:rPr>
      </w:pPr>
      <w:r w:rsidRPr="003A3155">
        <w:rPr>
          <w:rFonts w:ascii="Times New Roman" w:eastAsia="Times New Roman" w:hAnsi="Times New Roman" w:cs="Times New Roman"/>
        </w:rPr>
        <w:t>Tekintettel arra, hogy az elsőfokú hatóság döntése a fentiekben rögzítettek alapján megfelelt a jogszabályi előírásoknak és annak indokaival a másodfokon eljáró hatóság egyetértett, így azt helybenhagyta.</w:t>
      </w:r>
    </w:p>
    <w:p w:rsidR="003A3155" w:rsidRPr="003A3155" w:rsidRDefault="003A3155" w:rsidP="003A3155">
      <w:pPr>
        <w:spacing w:after="0" w:line="240" w:lineRule="auto"/>
        <w:jc w:val="both"/>
        <w:rPr>
          <w:rFonts w:ascii="Times New Roman" w:eastAsia="Times New Roman" w:hAnsi="Times New Roman" w:cs="Times New Roman"/>
        </w:rPr>
      </w:pPr>
    </w:p>
    <w:p w:rsidR="003A3155" w:rsidRPr="003A3155" w:rsidRDefault="003A3155" w:rsidP="003A3155">
      <w:pPr>
        <w:autoSpaceDE w:val="0"/>
        <w:autoSpaceDN w:val="0"/>
        <w:adjustRightInd w:val="0"/>
        <w:spacing w:after="0" w:line="240" w:lineRule="auto"/>
        <w:jc w:val="both"/>
        <w:rPr>
          <w:rFonts w:ascii="Times New Roman" w:eastAsia="Times New Roman" w:hAnsi="Times New Roman" w:cs="Times New Roman"/>
          <w:i/>
          <w:lang w:eastAsia="hu-HU"/>
        </w:rPr>
      </w:pPr>
      <w:r w:rsidRPr="003A3155">
        <w:rPr>
          <w:rFonts w:ascii="Times New Roman" w:eastAsia="Times New Roman" w:hAnsi="Times New Roman" w:cs="Times New Roman"/>
          <w:bCs/>
          <w:lang w:eastAsia="hu-HU"/>
        </w:rPr>
        <w:t>Az Ákr. 50. §</w:t>
      </w:r>
      <w:r w:rsidRPr="003A3155">
        <w:rPr>
          <w:rFonts w:ascii="Times New Roman" w:eastAsia="Times New Roman" w:hAnsi="Times New Roman" w:cs="Times New Roman"/>
          <w:b/>
          <w:bCs/>
          <w:lang w:eastAsia="hu-HU"/>
        </w:rPr>
        <w:t xml:space="preserve"> </w:t>
      </w:r>
      <w:r w:rsidRPr="003A3155">
        <w:rPr>
          <w:rFonts w:ascii="Times New Roman" w:eastAsia="Times New Roman" w:hAnsi="Times New Roman" w:cs="Times New Roman"/>
          <w:lang w:eastAsia="hu-HU"/>
        </w:rPr>
        <w:t>(7) bekezdése értelmében, h</w:t>
      </w:r>
      <w:r w:rsidRPr="003A3155">
        <w:rPr>
          <w:rFonts w:ascii="Times New Roman" w:hAnsi="Times New Roman" w:cs="Times New Roman"/>
          <w:color w:val="000000"/>
        </w:rPr>
        <w:t>a a hatóság testületi szerv, a hatáskörébe tartozó ügyben az ügyintézési határidőn belül, vagy ha ez nem lehetséges, a határidő letelte utáni első testületi ülésen határoz.</w:t>
      </w:r>
      <w:r w:rsidRPr="003A3155">
        <w:rPr>
          <w:rFonts w:ascii="Times New Roman" w:eastAsia="Times New Roman" w:hAnsi="Times New Roman" w:cs="Times New Roman"/>
          <w:lang w:eastAsia="hu-HU"/>
        </w:rPr>
        <w:t xml:space="preserve"> </w:t>
      </w:r>
    </w:p>
    <w:p w:rsidR="003A3155" w:rsidRPr="003A3155" w:rsidRDefault="003A3155" w:rsidP="003A3155">
      <w:pPr>
        <w:spacing w:after="0" w:line="240" w:lineRule="auto"/>
        <w:jc w:val="both"/>
        <w:rPr>
          <w:rFonts w:ascii="Times New Roman" w:eastAsia="Times New Roman" w:hAnsi="Times New Roman" w:cs="Times New Roman"/>
        </w:rPr>
      </w:pPr>
      <w:r w:rsidRPr="003A3155">
        <w:rPr>
          <w:rFonts w:ascii="Times New Roman" w:eastAsia="Times New Roman" w:hAnsi="Times New Roman" w:cs="Times New Roman"/>
        </w:rPr>
        <w:lastRenderedPageBreak/>
        <w:t>A fentiek alapján a Képviselő-testület megállapította, hogy az elsőfokú hatóság a döntése meghozatala során megfelelően alkalmazta a jogszabályi rendelkezéseket, ezért a másodfokú hatóság az elsőfokú határozatokat helybenhagyja.</w:t>
      </w:r>
    </w:p>
    <w:p w:rsidR="003A3155" w:rsidRPr="003A3155" w:rsidRDefault="003A3155" w:rsidP="003A3155">
      <w:pPr>
        <w:spacing w:after="0" w:line="240" w:lineRule="auto"/>
        <w:jc w:val="both"/>
        <w:rPr>
          <w:rFonts w:ascii="Times New Roman" w:eastAsia="Times New Roman" w:hAnsi="Times New Roman" w:cs="Times New Roman"/>
        </w:rPr>
      </w:pPr>
      <w:r w:rsidRPr="003A3155">
        <w:rPr>
          <w:rFonts w:ascii="Times New Roman" w:eastAsia="Times New Roman" w:hAnsi="Times New Roman" w:cs="Times New Roman"/>
        </w:rPr>
        <w:t>A fellebbezés lehetőségét a Képviselő-testület az Ákr. 114.§. (1) bekezdésében foglaltak alapján zárta ki.</w:t>
      </w:r>
    </w:p>
    <w:p w:rsidR="003A3155" w:rsidRPr="003A3155" w:rsidRDefault="003A3155" w:rsidP="003A3155">
      <w:pPr>
        <w:spacing w:after="0" w:line="240" w:lineRule="auto"/>
        <w:jc w:val="both"/>
        <w:rPr>
          <w:rFonts w:ascii="Times New Roman" w:eastAsia="Times New Roman" w:hAnsi="Times New Roman" w:cs="Times New Roman"/>
        </w:rPr>
      </w:pPr>
      <w:r w:rsidRPr="003A3155">
        <w:rPr>
          <w:rFonts w:ascii="Times New Roman" w:eastAsia="Times New Roman" w:hAnsi="Times New Roman" w:cs="Times New Roman"/>
        </w:rPr>
        <w:t>A határozat bírósági felülvizsgálatának lehetősége az Ákr. 114. § (1) bekezdésén alapul.</w:t>
      </w:r>
    </w:p>
    <w:p w:rsidR="003A3155" w:rsidRPr="003A3155" w:rsidRDefault="003A3155" w:rsidP="003A3155">
      <w:pPr>
        <w:spacing w:after="0" w:line="240" w:lineRule="auto"/>
        <w:jc w:val="both"/>
        <w:rPr>
          <w:rFonts w:ascii="Times New Roman" w:eastAsia="Times New Roman" w:hAnsi="Times New Roman" w:cs="Times New Roman"/>
        </w:rPr>
      </w:pPr>
    </w:p>
    <w:p w:rsidR="003A3155" w:rsidRPr="003A3155" w:rsidRDefault="003A3155" w:rsidP="003A3155">
      <w:pPr>
        <w:spacing w:after="0" w:line="240" w:lineRule="auto"/>
        <w:jc w:val="both"/>
        <w:rPr>
          <w:rFonts w:ascii="Times New Roman" w:eastAsia="Times New Roman" w:hAnsi="Times New Roman" w:cs="Times New Roman"/>
        </w:rPr>
      </w:pPr>
      <w:r w:rsidRPr="003A3155">
        <w:rPr>
          <w:rFonts w:ascii="Times New Roman" w:eastAsia="Times New Roman" w:hAnsi="Times New Roman" w:cs="Times New Roman"/>
        </w:rPr>
        <w:t>A másodfokú hatósági eljárás lefolytatására a hatáskört a Rendelet 4.§ (1) bekezdése állapítja meg.</w:t>
      </w:r>
    </w:p>
    <w:p w:rsidR="003A3155" w:rsidRPr="003A3155" w:rsidRDefault="003A3155" w:rsidP="003A3155">
      <w:pPr>
        <w:spacing w:after="0" w:line="240" w:lineRule="auto"/>
        <w:jc w:val="both"/>
        <w:rPr>
          <w:rFonts w:ascii="Times New Roman" w:eastAsia="Times New Roman" w:hAnsi="Times New Roman" w:cs="Times New Roman"/>
        </w:rPr>
      </w:pPr>
    </w:p>
    <w:p w:rsidR="003A3155" w:rsidRPr="003A3155" w:rsidRDefault="003A3155" w:rsidP="003A3155">
      <w:pPr>
        <w:spacing w:after="0" w:line="240" w:lineRule="auto"/>
        <w:jc w:val="both"/>
        <w:rPr>
          <w:rFonts w:ascii="Times New Roman" w:eastAsia="Times New Roman" w:hAnsi="Times New Roman" w:cs="Times New Roman"/>
        </w:rPr>
      </w:pPr>
      <w:r w:rsidRPr="003A3155">
        <w:rPr>
          <w:rFonts w:ascii="Times New Roman" w:eastAsia="Times New Roman" w:hAnsi="Times New Roman" w:cs="Times New Roman"/>
        </w:rPr>
        <w:t>2.</w:t>
      </w:r>
      <w:r w:rsidRPr="003A3155">
        <w:rPr>
          <w:rFonts w:ascii="Times New Roman" w:eastAsia="Times New Roman" w:hAnsi="Times New Roman" w:cs="Times New Roman"/>
        </w:rPr>
        <w:tab/>
        <w:t>Felkéri a polgármestert a döntés közlésére.</w:t>
      </w:r>
    </w:p>
    <w:p w:rsidR="003A3155" w:rsidRPr="003A3155" w:rsidRDefault="003A3155" w:rsidP="003A3155">
      <w:pPr>
        <w:spacing w:after="0" w:line="240" w:lineRule="auto"/>
        <w:jc w:val="both"/>
        <w:rPr>
          <w:rFonts w:ascii="Times New Roman" w:eastAsia="Times New Roman" w:hAnsi="Times New Roman" w:cs="Times New Roman"/>
        </w:rPr>
      </w:pPr>
    </w:p>
    <w:p w:rsidR="003A3155" w:rsidRPr="003A3155" w:rsidRDefault="003A3155" w:rsidP="003A3155">
      <w:pPr>
        <w:spacing w:after="0" w:line="240" w:lineRule="auto"/>
        <w:jc w:val="both"/>
        <w:rPr>
          <w:rFonts w:ascii="Times New Roman" w:eastAsia="Times New Roman" w:hAnsi="Times New Roman" w:cs="Times New Roman"/>
        </w:rPr>
      </w:pPr>
      <w:r w:rsidRPr="003A3155">
        <w:rPr>
          <w:rFonts w:ascii="Times New Roman" w:eastAsia="Times New Roman" w:hAnsi="Times New Roman" w:cs="Times New Roman"/>
        </w:rPr>
        <w:t xml:space="preserve">Felelős: </w:t>
      </w:r>
      <w:r w:rsidRPr="003A3155">
        <w:rPr>
          <w:rFonts w:ascii="Times New Roman" w:eastAsia="Times New Roman" w:hAnsi="Times New Roman" w:cs="Times New Roman"/>
        </w:rPr>
        <w:tab/>
        <w:t>polgármester</w:t>
      </w:r>
    </w:p>
    <w:p w:rsidR="003A3155" w:rsidRPr="003A3155" w:rsidRDefault="003A3155" w:rsidP="003A3155">
      <w:pPr>
        <w:spacing w:after="0" w:line="240" w:lineRule="auto"/>
        <w:jc w:val="both"/>
        <w:rPr>
          <w:rFonts w:ascii="Times New Roman" w:eastAsia="Times New Roman" w:hAnsi="Times New Roman" w:cs="Times New Roman"/>
        </w:rPr>
      </w:pPr>
      <w:r w:rsidRPr="003A3155">
        <w:rPr>
          <w:rFonts w:ascii="Times New Roman" w:eastAsia="Times New Roman" w:hAnsi="Times New Roman" w:cs="Times New Roman"/>
        </w:rPr>
        <w:t xml:space="preserve">Határidő: </w:t>
      </w:r>
      <w:r w:rsidRPr="003A3155">
        <w:rPr>
          <w:rFonts w:ascii="Times New Roman" w:eastAsia="Times New Roman" w:hAnsi="Times New Roman" w:cs="Times New Roman"/>
        </w:rPr>
        <w:tab/>
        <w:t>azonnal</w:t>
      </w:r>
    </w:p>
    <w:p w:rsidR="009F3EC3" w:rsidRPr="003A3155" w:rsidRDefault="009F3EC3" w:rsidP="009F3EC3">
      <w:pPr>
        <w:spacing w:after="0"/>
        <w:jc w:val="both"/>
        <w:rPr>
          <w:rFonts w:ascii="Times New Roman" w:hAnsi="Times New Roman" w:cs="Times New Roman"/>
        </w:rPr>
      </w:pPr>
    </w:p>
    <w:p w:rsidR="009F3EC3" w:rsidRPr="003A3155" w:rsidRDefault="009F3EC3" w:rsidP="003076BF">
      <w:pPr>
        <w:spacing w:after="0"/>
        <w:ind w:left="1416" w:firstLine="708"/>
        <w:jc w:val="both"/>
        <w:rPr>
          <w:rFonts w:ascii="Times New Roman" w:hAnsi="Times New Roman" w:cs="Times New Roman"/>
        </w:rPr>
      </w:pPr>
    </w:p>
    <w:p w:rsidR="009F3EC3" w:rsidRPr="003A3155" w:rsidRDefault="009F3EC3" w:rsidP="003076BF">
      <w:pPr>
        <w:spacing w:after="0"/>
        <w:ind w:left="1416" w:firstLine="708"/>
        <w:jc w:val="both"/>
        <w:rPr>
          <w:rFonts w:ascii="Times New Roman" w:hAnsi="Times New Roman" w:cs="Times New Roman"/>
        </w:rPr>
      </w:pPr>
    </w:p>
    <w:p w:rsidR="003076BF" w:rsidRPr="003A3155" w:rsidRDefault="003076BF" w:rsidP="003076BF">
      <w:pPr>
        <w:spacing w:after="0"/>
        <w:ind w:left="1416" w:firstLine="708"/>
        <w:jc w:val="both"/>
        <w:rPr>
          <w:rFonts w:ascii="Times New Roman" w:hAnsi="Times New Roman" w:cs="Times New Roman"/>
        </w:rPr>
      </w:pPr>
      <w:r w:rsidRPr="003A3155">
        <w:rPr>
          <w:rFonts w:ascii="Times New Roman" w:hAnsi="Times New Roman" w:cs="Times New Roman"/>
        </w:rPr>
        <w:t>Deltai Károly  sk.</w:t>
      </w:r>
      <w:r w:rsidRPr="003A3155">
        <w:rPr>
          <w:rFonts w:ascii="Times New Roman" w:hAnsi="Times New Roman" w:cs="Times New Roman"/>
        </w:rPr>
        <w:tab/>
      </w:r>
      <w:r w:rsidRPr="003A3155">
        <w:rPr>
          <w:rFonts w:ascii="Times New Roman" w:hAnsi="Times New Roman" w:cs="Times New Roman"/>
        </w:rPr>
        <w:tab/>
      </w:r>
      <w:r w:rsidRPr="003A3155">
        <w:rPr>
          <w:rFonts w:ascii="Times New Roman" w:hAnsi="Times New Roman" w:cs="Times New Roman"/>
        </w:rPr>
        <w:tab/>
        <w:t>dr. Lack Mónika sk.</w:t>
      </w:r>
    </w:p>
    <w:p w:rsidR="003076BF" w:rsidRPr="003A3155" w:rsidRDefault="003076BF" w:rsidP="003076BF">
      <w:pPr>
        <w:spacing w:after="0"/>
        <w:ind w:left="1416" w:firstLine="708"/>
        <w:jc w:val="both"/>
        <w:rPr>
          <w:rFonts w:ascii="Times New Roman" w:hAnsi="Times New Roman" w:cs="Times New Roman"/>
        </w:rPr>
      </w:pPr>
      <w:r w:rsidRPr="003A3155">
        <w:rPr>
          <w:rFonts w:ascii="Times New Roman" w:hAnsi="Times New Roman" w:cs="Times New Roman"/>
        </w:rPr>
        <w:t>polgármester</w:t>
      </w:r>
      <w:r w:rsidRPr="003A3155">
        <w:rPr>
          <w:rFonts w:ascii="Times New Roman" w:hAnsi="Times New Roman" w:cs="Times New Roman"/>
        </w:rPr>
        <w:tab/>
      </w:r>
      <w:r w:rsidRPr="003A3155">
        <w:rPr>
          <w:rFonts w:ascii="Times New Roman" w:hAnsi="Times New Roman" w:cs="Times New Roman"/>
        </w:rPr>
        <w:tab/>
      </w:r>
      <w:r w:rsidRPr="003A3155">
        <w:rPr>
          <w:rFonts w:ascii="Times New Roman" w:hAnsi="Times New Roman" w:cs="Times New Roman"/>
        </w:rPr>
        <w:tab/>
      </w:r>
      <w:r w:rsidRPr="003A3155">
        <w:rPr>
          <w:rFonts w:ascii="Times New Roman" w:hAnsi="Times New Roman" w:cs="Times New Roman"/>
        </w:rPr>
        <w:tab/>
        <w:t xml:space="preserve">     jegyző</w:t>
      </w:r>
    </w:p>
    <w:p w:rsidR="003076BF" w:rsidRPr="003A3155" w:rsidRDefault="003076BF" w:rsidP="003076BF">
      <w:pPr>
        <w:spacing w:after="0"/>
        <w:rPr>
          <w:rFonts w:ascii="Times New Roman" w:hAnsi="Times New Roman" w:cs="Times New Roman"/>
        </w:rPr>
      </w:pPr>
    </w:p>
    <w:p w:rsidR="003076BF" w:rsidRPr="003A3155" w:rsidRDefault="003076BF" w:rsidP="003076BF">
      <w:pPr>
        <w:spacing w:after="0"/>
        <w:rPr>
          <w:rFonts w:ascii="Times New Roman" w:hAnsi="Times New Roman" w:cs="Times New Roman"/>
        </w:rPr>
      </w:pPr>
    </w:p>
    <w:p w:rsidR="008F1045" w:rsidRPr="003A3155" w:rsidRDefault="008F1045" w:rsidP="003076BF">
      <w:pPr>
        <w:spacing w:after="0"/>
        <w:rPr>
          <w:rFonts w:ascii="Times New Roman" w:hAnsi="Times New Roman" w:cs="Times New Roman"/>
        </w:rPr>
      </w:pPr>
    </w:p>
    <w:p w:rsidR="008F1045" w:rsidRPr="003A3155" w:rsidRDefault="008F1045" w:rsidP="003076BF">
      <w:pPr>
        <w:spacing w:after="0"/>
        <w:rPr>
          <w:rFonts w:ascii="Times New Roman" w:hAnsi="Times New Roman" w:cs="Times New Roman"/>
        </w:rPr>
      </w:pPr>
    </w:p>
    <w:p w:rsidR="003076BF" w:rsidRPr="003A3155" w:rsidRDefault="003076BF" w:rsidP="003076BF">
      <w:pPr>
        <w:spacing w:after="0"/>
        <w:rPr>
          <w:rFonts w:ascii="Times New Roman" w:hAnsi="Times New Roman" w:cs="Times New Roman"/>
        </w:rPr>
      </w:pPr>
      <w:r w:rsidRPr="003A3155">
        <w:rPr>
          <w:rFonts w:ascii="Times New Roman" w:hAnsi="Times New Roman" w:cs="Times New Roman"/>
        </w:rPr>
        <w:t>A kiadmány hiteléül:</w:t>
      </w:r>
    </w:p>
    <w:p w:rsidR="003076BF" w:rsidRPr="003A3155" w:rsidRDefault="003076BF" w:rsidP="003076BF">
      <w:pPr>
        <w:spacing w:after="0"/>
        <w:rPr>
          <w:rFonts w:ascii="Times New Roman" w:hAnsi="Times New Roman" w:cs="Times New Roman"/>
        </w:rPr>
      </w:pPr>
    </w:p>
    <w:p w:rsidR="003076BF" w:rsidRPr="003A3155" w:rsidRDefault="003076BF" w:rsidP="003076BF">
      <w:pPr>
        <w:spacing w:after="0"/>
        <w:rPr>
          <w:rFonts w:ascii="Times New Roman" w:hAnsi="Times New Roman" w:cs="Times New Roman"/>
        </w:rPr>
      </w:pPr>
      <w:r w:rsidRPr="003A3155">
        <w:rPr>
          <w:rFonts w:ascii="Times New Roman" w:hAnsi="Times New Roman" w:cs="Times New Roman"/>
        </w:rPr>
        <w:t>dr. Lack Mónika</w:t>
      </w:r>
    </w:p>
    <w:p w:rsidR="003076BF" w:rsidRPr="003A3155" w:rsidRDefault="003076BF" w:rsidP="00FE1D61">
      <w:pPr>
        <w:spacing w:after="0"/>
        <w:rPr>
          <w:rFonts w:ascii="Times New Roman" w:hAnsi="Times New Roman" w:cs="Times New Roman"/>
        </w:rPr>
      </w:pPr>
      <w:r w:rsidRPr="003A3155">
        <w:rPr>
          <w:rFonts w:ascii="Times New Roman" w:hAnsi="Times New Roman" w:cs="Times New Roman"/>
        </w:rPr>
        <w:t xml:space="preserve">  jegyző</w:t>
      </w:r>
    </w:p>
    <w:sectPr w:rsidR="003076BF" w:rsidRPr="003A315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06B" w:rsidRDefault="0054406B" w:rsidP="0054406B">
      <w:pPr>
        <w:spacing w:after="0" w:line="240" w:lineRule="auto"/>
      </w:pPr>
      <w:r>
        <w:separator/>
      </w:r>
    </w:p>
  </w:endnote>
  <w:endnote w:type="continuationSeparator" w:id="0">
    <w:p w:rsidR="0054406B" w:rsidRDefault="0054406B" w:rsidP="0054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029593"/>
      <w:docPartObj>
        <w:docPartGallery w:val="Page Numbers (Bottom of Page)"/>
        <w:docPartUnique/>
      </w:docPartObj>
    </w:sdtPr>
    <w:sdtEndPr/>
    <w:sdtContent>
      <w:p w:rsidR="0054406B" w:rsidRDefault="0054406B">
        <w:pPr>
          <w:pStyle w:val="llb"/>
          <w:jc w:val="center"/>
        </w:pPr>
        <w:r>
          <w:fldChar w:fldCharType="begin"/>
        </w:r>
        <w:r>
          <w:instrText>PAGE   \* MERGEFORMAT</w:instrText>
        </w:r>
        <w:r>
          <w:fldChar w:fldCharType="separate"/>
        </w:r>
        <w:r>
          <w:t>2</w:t>
        </w:r>
        <w:r>
          <w:fldChar w:fldCharType="end"/>
        </w:r>
      </w:p>
    </w:sdtContent>
  </w:sdt>
  <w:p w:rsidR="0054406B" w:rsidRDefault="0054406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06B" w:rsidRDefault="0054406B" w:rsidP="0054406B">
      <w:pPr>
        <w:spacing w:after="0" w:line="240" w:lineRule="auto"/>
      </w:pPr>
      <w:r>
        <w:separator/>
      </w:r>
    </w:p>
  </w:footnote>
  <w:footnote w:type="continuationSeparator" w:id="0">
    <w:p w:rsidR="0054406B" w:rsidRDefault="0054406B" w:rsidP="00544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F465F"/>
    <w:multiLevelType w:val="hybridMultilevel"/>
    <w:tmpl w:val="501CC8B2"/>
    <w:lvl w:ilvl="0" w:tplc="679A19F0">
      <w:start w:val="199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2C81422"/>
    <w:multiLevelType w:val="hybridMultilevel"/>
    <w:tmpl w:val="AD38E3B6"/>
    <w:lvl w:ilvl="0" w:tplc="30663578">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7EA97DB1"/>
    <w:multiLevelType w:val="hybridMultilevel"/>
    <w:tmpl w:val="82E63CB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81"/>
    <w:rsid w:val="00021867"/>
    <w:rsid w:val="00073D1E"/>
    <w:rsid w:val="00073E81"/>
    <w:rsid w:val="00087557"/>
    <w:rsid w:val="000B32F8"/>
    <w:rsid w:val="000D1377"/>
    <w:rsid w:val="001133AD"/>
    <w:rsid w:val="00132BB2"/>
    <w:rsid w:val="00145462"/>
    <w:rsid w:val="001A48B9"/>
    <w:rsid w:val="001B34B2"/>
    <w:rsid w:val="001C6A6B"/>
    <w:rsid w:val="001D22F2"/>
    <w:rsid w:val="00232FF1"/>
    <w:rsid w:val="002349BF"/>
    <w:rsid w:val="00244446"/>
    <w:rsid w:val="0028708B"/>
    <w:rsid w:val="002B1B95"/>
    <w:rsid w:val="002C5F30"/>
    <w:rsid w:val="00303677"/>
    <w:rsid w:val="0030737B"/>
    <w:rsid w:val="003076BF"/>
    <w:rsid w:val="00343BEE"/>
    <w:rsid w:val="0036716C"/>
    <w:rsid w:val="00373EED"/>
    <w:rsid w:val="00384379"/>
    <w:rsid w:val="003A3155"/>
    <w:rsid w:val="003C3969"/>
    <w:rsid w:val="003C513B"/>
    <w:rsid w:val="00485B73"/>
    <w:rsid w:val="004A0441"/>
    <w:rsid w:val="004F785A"/>
    <w:rsid w:val="00530DBF"/>
    <w:rsid w:val="005315BA"/>
    <w:rsid w:val="00536260"/>
    <w:rsid w:val="0054406B"/>
    <w:rsid w:val="00557902"/>
    <w:rsid w:val="00567E4E"/>
    <w:rsid w:val="00575456"/>
    <w:rsid w:val="005924BC"/>
    <w:rsid w:val="005C5D54"/>
    <w:rsid w:val="005E28FC"/>
    <w:rsid w:val="005F3879"/>
    <w:rsid w:val="006107F4"/>
    <w:rsid w:val="006B023E"/>
    <w:rsid w:val="006B4915"/>
    <w:rsid w:val="006D5726"/>
    <w:rsid w:val="006D6506"/>
    <w:rsid w:val="006E2D5D"/>
    <w:rsid w:val="006F1FCC"/>
    <w:rsid w:val="006F2D29"/>
    <w:rsid w:val="0070135C"/>
    <w:rsid w:val="0075578F"/>
    <w:rsid w:val="007A6166"/>
    <w:rsid w:val="007B2156"/>
    <w:rsid w:val="007B388D"/>
    <w:rsid w:val="007F7F70"/>
    <w:rsid w:val="0080090F"/>
    <w:rsid w:val="00801D9F"/>
    <w:rsid w:val="0082783B"/>
    <w:rsid w:val="0087244B"/>
    <w:rsid w:val="0089068E"/>
    <w:rsid w:val="008963A6"/>
    <w:rsid w:val="008B36E5"/>
    <w:rsid w:val="008E3FD2"/>
    <w:rsid w:val="008F1045"/>
    <w:rsid w:val="008F65C9"/>
    <w:rsid w:val="009357BD"/>
    <w:rsid w:val="0094382C"/>
    <w:rsid w:val="00967B8D"/>
    <w:rsid w:val="00982E32"/>
    <w:rsid w:val="009B0C73"/>
    <w:rsid w:val="009F3EC3"/>
    <w:rsid w:val="00A3153E"/>
    <w:rsid w:val="00A612D5"/>
    <w:rsid w:val="00A82D09"/>
    <w:rsid w:val="00A905AB"/>
    <w:rsid w:val="00AA4CC5"/>
    <w:rsid w:val="00AA60EA"/>
    <w:rsid w:val="00AE7E10"/>
    <w:rsid w:val="00B33DBF"/>
    <w:rsid w:val="00B51787"/>
    <w:rsid w:val="00B61474"/>
    <w:rsid w:val="00B616D5"/>
    <w:rsid w:val="00BD45E8"/>
    <w:rsid w:val="00C062B6"/>
    <w:rsid w:val="00C5195E"/>
    <w:rsid w:val="00C917CF"/>
    <w:rsid w:val="00CA431E"/>
    <w:rsid w:val="00D11C22"/>
    <w:rsid w:val="00D1370B"/>
    <w:rsid w:val="00DD5911"/>
    <w:rsid w:val="00DE06DE"/>
    <w:rsid w:val="00DF19CE"/>
    <w:rsid w:val="00E169EF"/>
    <w:rsid w:val="00EA1952"/>
    <w:rsid w:val="00EA7427"/>
    <w:rsid w:val="00F05B61"/>
    <w:rsid w:val="00F164F4"/>
    <w:rsid w:val="00F925D7"/>
    <w:rsid w:val="00FA6864"/>
    <w:rsid w:val="00FB799F"/>
    <w:rsid w:val="00FD07D2"/>
    <w:rsid w:val="00FE1D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8957"/>
  <w15:chartTrackingRefBased/>
  <w15:docId w15:val="{E64E8D00-A5E0-4338-B6A9-723B526C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73E81"/>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76BF"/>
    <w:pPr>
      <w:ind w:left="720"/>
      <w:contextualSpacing/>
    </w:pPr>
  </w:style>
  <w:style w:type="paragraph" w:styleId="Buborkszveg">
    <w:name w:val="Balloon Text"/>
    <w:basedOn w:val="Norml"/>
    <w:link w:val="BuborkszvegChar"/>
    <w:uiPriority w:val="99"/>
    <w:semiHidden/>
    <w:unhideWhenUsed/>
    <w:rsid w:val="007A616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A6166"/>
    <w:rPr>
      <w:rFonts w:ascii="Segoe UI" w:hAnsi="Segoe UI" w:cs="Segoe UI"/>
      <w:sz w:val="18"/>
      <w:szCs w:val="18"/>
    </w:rPr>
  </w:style>
  <w:style w:type="paragraph" w:styleId="NormlWeb">
    <w:name w:val="Normal (Web)"/>
    <w:basedOn w:val="Norml"/>
    <w:uiPriority w:val="99"/>
    <w:rsid w:val="00373E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aprtelmezett">
    <w:name w:val="Alapértelmezett"/>
    <w:rsid w:val="00343BEE"/>
    <w:pPr>
      <w:tabs>
        <w:tab w:val="left" w:pos="709"/>
      </w:tabs>
      <w:suppressAutoHyphens/>
      <w:spacing w:after="200" w:line="276" w:lineRule="auto"/>
    </w:pPr>
    <w:rPr>
      <w:rFonts w:ascii="Times New Roman" w:eastAsia="Times New Roman" w:hAnsi="Times New Roman" w:cs="Times New Roman"/>
      <w:color w:val="00000A"/>
      <w:sz w:val="20"/>
      <w:szCs w:val="20"/>
      <w:lang w:eastAsia="hu-HU"/>
    </w:rPr>
  </w:style>
  <w:style w:type="paragraph" w:styleId="Szvegtrzs2">
    <w:name w:val="Body Text 2"/>
    <w:basedOn w:val="Norml"/>
    <w:link w:val="Szvegtrzs2Char"/>
    <w:rsid w:val="00A612D5"/>
    <w:pPr>
      <w:spacing w:before="120" w:after="120"/>
      <w:jc w:val="both"/>
    </w:pPr>
    <w:rPr>
      <w:rFonts w:ascii="Times New Roman" w:eastAsia="Times New Roman" w:hAnsi="Times New Roman" w:cs="Times New Roman"/>
      <w:sz w:val="28"/>
      <w:lang w:bidi="en-US"/>
    </w:rPr>
  </w:style>
  <w:style w:type="character" w:customStyle="1" w:styleId="Szvegtrzs2Char">
    <w:name w:val="Szövegtörzs 2 Char"/>
    <w:basedOn w:val="Bekezdsalapbettpusa"/>
    <w:link w:val="Szvegtrzs2"/>
    <w:rsid w:val="00A612D5"/>
    <w:rPr>
      <w:rFonts w:ascii="Times New Roman" w:eastAsia="Times New Roman" w:hAnsi="Times New Roman" w:cs="Times New Roman"/>
      <w:sz w:val="28"/>
      <w:lang w:bidi="en-US"/>
    </w:rPr>
  </w:style>
  <w:style w:type="character" w:styleId="Hiperhivatkozs">
    <w:name w:val="Hyperlink"/>
    <w:basedOn w:val="Bekezdsalapbettpusa"/>
    <w:rsid w:val="0082783B"/>
    <w:rPr>
      <w:color w:val="0000FF"/>
      <w:u w:val="single"/>
    </w:rPr>
  </w:style>
  <w:style w:type="paragraph" w:styleId="Szvegtrzs">
    <w:name w:val="Body Text"/>
    <w:basedOn w:val="Norml"/>
    <w:link w:val="SzvegtrzsChar"/>
    <w:semiHidden/>
    <w:unhideWhenUsed/>
    <w:rsid w:val="00DF19CE"/>
    <w:pPr>
      <w:spacing w:after="120"/>
    </w:pPr>
    <w:rPr>
      <w:rFonts w:ascii="Calibri" w:eastAsia="Calibri" w:hAnsi="Calibri" w:cs="Times New Roman"/>
    </w:rPr>
  </w:style>
  <w:style w:type="character" w:customStyle="1" w:styleId="SzvegtrzsChar">
    <w:name w:val="Szövegtörzs Char"/>
    <w:basedOn w:val="Bekezdsalapbettpusa"/>
    <w:link w:val="Szvegtrzs"/>
    <w:semiHidden/>
    <w:rsid w:val="00DF19CE"/>
    <w:rPr>
      <w:rFonts w:ascii="Calibri" w:eastAsia="Calibri" w:hAnsi="Calibri" w:cs="Times New Roman"/>
    </w:rPr>
  </w:style>
  <w:style w:type="paragraph" w:styleId="Cm">
    <w:name w:val="Title"/>
    <w:basedOn w:val="Norml"/>
    <w:link w:val="CmChar"/>
    <w:qFormat/>
    <w:rsid w:val="001C6A6B"/>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1C6A6B"/>
    <w:rPr>
      <w:rFonts w:ascii="Times New Roman" w:eastAsia="Times New Roman" w:hAnsi="Times New Roman" w:cs="Times New Roman"/>
      <w:b/>
      <w:sz w:val="26"/>
      <w:szCs w:val="20"/>
      <w:lang w:eastAsia="hu-HU"/>
    </w:rPr>
  </w:style>
  <w:style w:type="paragraph" w:styleId="lfej">
    <w:name w:val="header"/>
    <w:aliases w:val=" Char2,Char2"/>
    <w:basedOn w:val="Norml"/>
    <w:link w:val="lfejChar"/>
    <w:unhideWhenUsed/>
    <w:rsid w:val="001C6A6B"/>
    <w:pPr>
      <w:tabs>
        <w:tab w:val="center" w:pos="4536"/>
        <w:tab w:val="right" w:pos="9072"/>
      </w:tabs>
      <w:spacing w:after="0" w:line="240" w:lineRule="auto"/>
    </w:pPr>
    <w:rPr>
      <w:rFonts w:ascii="Times New Roman" w:eastAsia="Times New Roman" w:hAnsi="Times New Roman" w:cs="Times New Roman"/>
      <w:b/>
      <w:sz w:val="24"/>
      <w:szCs w:val="24"/>
      <w:lang w:eastAsia="hu-HU"/>
    </w:rPr>
  </w:style>
  <w:style w:type="character" w:customStyle="1" w:styleId="lfejChar">
    <w:name w:val="Élőfej Char"/>
    <w:aliases w:val=" Char2 Char,Char2 Char"/>
    <w:basedOn w:val="Bekezdsalapbettpusa"/>
    <w:link w:val="lfej"/>
    <w:rsid w:val="001C6A6B"/>
    <w:rPr>
      <w:rFonts w:ascii="Times New Roman" w:eastAsia="Times New Roman" w:hAnsi="Times New Roman" w:cs="Times New Roman"/>
      <w:b/>
      <w:sz w:val="24"/>
      <w:szCs w:val="24"/>
      <w:lang w:eastAsia="hu-HU"/>
    </w:rPr>
  </w:style>
  <w:style w:type="character" w:styleId="Kiemels2">
    <w:name w:val="Strong"/>
    <w:basedOn w:val="Bekezdsalapbettpusa"/>
    <w:uiPriority w:val="22"/>
    <w:qFormat/>
    <w:rsid w:val="008B36E5"/>
    <w:rPr>
      <w:b/>
      <w:bCs/>
    </w:rPr>
  </w:style>
  <w:style w:type="paragraph" w:customStyle="1" w:styleId="Listaszerbekezds1">
    <w:name w:val="Listaszerű bekezdés1"/>
    <w:basedOn w:val="Norml"/>
    <w:rsid w:val="001133AD"/>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54406B"/>
    <w:pPr>
      <w:tabs>
        <w:tab w:val="center" w:pos="4536"/>
        <w:tab w:val="right" w:pos="9072"/>
      </w:tabs>
      <w:spacing w:after="0" w:line="240" w:lineRule="auto"/>
    </w:pPr>
  </w:style>
  <w:style w:type="character" w:customStyle="1" w:styleId="llbChar">
    <w:name w:val="Élőláb Char"/>
    <w:basedOn w:val="Bekezdsalapbettpusa"/>
    <w:link w:val="llb"/>
    <w:uiPriority w:val="99"/>
    <w:rsid w:val="00544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31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16509</Characters>
  <Application>Microsoft Office Word</Application>
  <DocSecurity>0</DocSecurity>
  <Lines>137</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Jegyző</dc:creator>
  <cp:keywords/>
  <dc:description/>
  <cp:lastModifiedBy>Felhasználó</cp:lastModifiedBy>
  <cp:revision>4</cp:revision>
  <cp:lastPrinted>2019-03-19T07:23:00Z</cp:lastPrinted>
  <dcterms:created xsi:type="dcterms:W3CDTF">2019-03-19T07:25:00Z</dcterms:created>
  <dcterms:modified xsi:type="dcterms:W3CDTF">2019-03-19T09:35:00Z</dcterms:modified>
</cp:coreProperties>
</file>